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3B7F81">
      <w:pPr>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特种作业操作</w:t>
      </w:r>
      <w:r>
        <w:rPr>
          <w:rFonts w:hint="default" w:ascii="Times New Roman" w:hAnsi="Times New Roman" w:eastAsia="方正小标宋简体" w:cs="Times New Roman"/>
          <w:sz w:val="44"/>
          <w:szCs w:val="44"/>
          <w:lang w:val="en-US" w:eastAsia="zh-CN"/>
        </w:rPr>
        <w:t>证</w:t>
      </w:r>
      <w:r>
        <w:rPr>
          <w:rFonts w:hint="default" w:ascii="Times New Roman" w:hAnsi="Times New Roman" w:eastAsia="方正小标宋简体" w:cs="Times New Roman"/>
          <w:sz w:val="44"/>
          <w:szCs w:val="44"/>
        </w:rPr>
        <w:t>取证流程</w:t>
      </w:r>
    </w:p>
    <w:p w14:paraId="43E9AABB">
      <w:pPr>
        <w:keepNext w:val="0"/>
        <w:keepLines w:val="0"/>
        <w:pageBreakBefore w:val="0"/>
        <w:widowControl w:val="0"/>
        <w:kinsoku/>
        <w:wordWrap/>
        <w:overflowPunct/>
        <w:topLinePunct w:val="0"/>
        <w:autoSpaceDE/>
        <w:autoSpaceDN/>
        <w:bidi w:val="0"/>
        <w:adjustRightInd/>
        <w:snapToGrid/>
        <w:spacing w:line="572" w:lineRule="exact"/>
        <w:ind w:firstLine="640" w:firstLineChars="200"/>
        <w:textAlignment w:val="auto"/>
        <w:rPr>
          <w:rFonts w:hint="default" w:ascii="Times New Roman" w:hAnsi="Times New Roman" w:eastAsia="仿宋_GB2312" w:cs="Times New Roman"/>
          <w:sz w:val="32"/>
          <w:szCs w:val="32"/>
        </w:rPr>
      </w:pPr>
    </w:p>
    <w:p w14:paraId="720ACA04">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一、法律法规相关规定</w:t>
      </w:r>
    </w:p>
    <w:p w14:paraId="504F7AF9">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中华人民共和国安全生产法》第三十条规定：“生产经营单位的特种作业人员必须按照国家有关规定经专门的安全作业培训，取得相应资格，方可上岗作业。特种作业人员的范围由国务院应急管理部门会同国务院有关部门确定。”</w:t>
      </w:r>
    </w:p>
    <w:p w14:paraId="68DE755D">
      <w:pPr>
        <w:keepNext w:val="0"/>
        <w:keepLines w:val="0"/>
        <w:pageBreakBefore w:val="0"/>
        <w:widowControl w:val="0"/>
        <w:kinsoku/>
        <w:wordWrap/>
        <w:overflowPunct/>
        <w:topLinePunct w:val="0"/>
        <w:autoSpaceDE/>
        <w:autoSpaceDN/>
        <w:bidi w:val="0"/>
        <w:adjustRightInd/>
        <w:snapToGrid/>
        <w:spacing w:line="572"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特种作业人员安全技术培训考核管理规定》第三条规定，特种作业，是指容易发生事故，对操作者本人、他人的安全健康及设备、设施的安全可能造成重大危害的作业。特种作业的范围由特种作业目录规定。本规定所称特种作业人员，是指直接从事特种作业的从业人员。</w:t>
      </w:r>
    </w:p>
    <w:p w14:paraId="2A8C683A">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特种作业人员安全技术培训考核管理规定》第四条规定：“特种作业人员应当符合下列条件：（一）年满18周岁，且不超过国家法定退休年龄；（二）经社区或者县级以上医疗机构体检健康合格，并无妨碍从事相应特种作业的器质性心脏病、癫痫病、美尼尔氏症、眩晕症、癔病、震颤麻痹症、精神病、痴呆症以及其他疾病和生理缺陷；（三）具有初中及以上文化程度；（四）具备必要的安全技术知识与技能；（五）相应特种作业规定的其他条件。危险化学品特种作业人员除符合前款第一项、第二项、第四项和第五项规定的条件外，应当具备高中或者相当于高中及以上文化程度。”</w:t>
      </w:r>
    </w:p>
    <w:p w14:paraId="7806CDEE">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4.《特种作业人员安全技术培训考核管理规定》第九条规定：“特种作业人员应当接受与其所从事的特种作业相应的安全技术理论培训和实际操作培训。”</w:t>
      </w:r>
    </w:p>
    <w:p w14:paraId="0DF52508">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5.《特种作业人员安全技术培训考核管理规定》第十二条规定：“特种作业人员的考核包括考试和审核两部分。考试由考核发证机关或其委托的单位负责；审核由考核发证机关负责。”</w:t>
      </w:r>
    </w:p>
    <w:p w14:paraId="6B9B4129">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二、取证流程</w:t>
      </w:r>
    </w:p>
    <w:p w14:paraId="717E3B5F">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特种作业人员培训、考试、取证依托考试管理系统进行。系统登录地址：www.sdaj.gov.cn/ETC/YJKS/，推荐使用谷歌浏览器、360 浏览器极速模式。</w:t>
      </w:r>
      <w:r>
        <w:rPr>
          <w:rFonts w:hint="default" w:ascii="Times New Roman" w:hAnsi="Times New Roman" w:eastAsia="仿宋_GB2312" w:cs="Times New Roman"/>
          <w:b/>
          <w:bCs/>
          <w:sz w:val="32"/>
          <w:szCs w:val="32"/>
          <w:lang w:val="en-US" w:eastAsia="zh-CN"/>
        </w:rPr>
        <w:t>使用方法详见学员用户使用手册。</w:t>
      </w:r>
    </w:p>
    <w:p w14:paraId="7A7D2113">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1.参加培训</w:t>
      </w:r>
    </w:p>
    <w:p w14:paraId="208BF907">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取证人员完成注册后，应先在线预约培训，选择具备培训条件的培训机构组织的培训，完成培训大纲规定的培训学时及培训内容。我市培训机构信息可在威海市应急管理局官方网站查询。</w:t>
      </w:r>
    </w:p>
    <w:p w14:paraId="1FED5D66">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2.参加考试</w:t>
      </w:r>
    </w:p>
    <w:p w14:paraId="66AB57A7">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学员完成培训大纲规定的培训学时及培训内容后，根据考试机构公布的考试计划，在线预约考试。完成在线缴费并预约成功后，按时参加考试机构安排考试。特种作业安全技能考试分为理论和实操两部分，成绩合格的方可申领特种作业操作证。</w:t>
      </w:r>
    </w:p>
    <w:p w14:paraId="414C9139">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3.申领证书</w:t>
      </w:r>
    </w:p>
    <w:p w14:paraId="5225CA05">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符合《特种作业人员安全技术培训考核管理规定》第四条规定并经考试合格的特种作业人员，在证书审批完成后，可登陆个人账号，自行下载电子</w:t>
      </w:r>
      <w:r>
        <w:rPr>
          <w:rFonts w:hint="eastAsia" w:ascii="Times New Roman" w:hAnsi="Times New Roman" w:eastAsia="仿宋_GB2312" w:cs="Times New Roman"/>
          <w:sz w:val="32"/>
          <w:szCs w:val="32"/>
          <w:lang w:val="en-US" w:eastAsia="zh-CN"/>
        </w:rPr>
        <w:t>证书</w:t>
      </w:r>
      <w:r>
        <w:rPr>
          <w:rFonts w:hint="default" w:ascii="Times New Roman" w:hAnsi="Times New Roman" w:eastAsia="仿宋_GB2312" w:cs="Times New Roman"/>
          <w:sz w:val="32"/>
          <w:szCs w:val="32"/>
          <w:lang w:val="en-US" w:eastAsia="zh-CN"/>
        </w:rPr>
        <w:t>。需要实体</w:t>
      </w:r>
      <w:bookmarkStart w:id="0" w:name="_GoBack"/>
      <w:bookmarkEnd w:id="0"/>
      <w:r>
        <w:rPr>
          <w:rFonts w:hint="default" w:ascii="Times New Roman" w:hAnsi="Times New Roman" w:eastAsia="仿宋_GB2312" w:cs="Times New Roman"/>
          <w:sz w:val="32"/>
          <w:szCs w:val="32"/>
          <w:lang w:val="en-US" w:eastAsia="zh-CN"/>
        </w:rPr>
        <w:t>证书的，由培训机构统一向考核发证机关申请办理，也可自行携带身份证到考核发证机关办理。办理地址：威海市政务服务中心社会事务综合窗口5号，电话：5897097。</w:t>
      </w:r>
    </w:p>
    <w:p w14:paraId="553D9F1C">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三、证书查验</w:t>
      </w:r>
    </w:p>
    <w:p w14:paraId="6D503375">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1.使用“证书查询平台”查验证书真伪。直接输入http://cx.mem.gov.cn/查询，或者登陆应急管理部政府网站，从“服务”中的“查询服务”进入“证书查询平台”查验。</w:t>
      </w:r>
    </w:p>
    <w:p w14:paraId="51059320">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仿宋_GB2312" w:cs="Times New Roman"/>
          <w:b/>
          <w:bCs/>
          <w:sz w:val="32"/>
          <w:szCs w:val="32"/>
          <w:lang w:val="en-US" w:eastAsia="zh-CN"/>
        </w:rPr>
      </w:pPr>
      <w:r>
        <w:rPr>
          <w:rFonts w:hint="default" w:ascii="Times New Roman" w:hAnsi="Times New Roman" w:eastAsia="仿宋_GB2312" w:cs="Times New Roman"/>
          <w:sz w:val="32"/>
          <w:szCs w:val="32"/>
          <w:lang w:val="en-US" w:eastAsia="zh-CN"/>
        </w:rPr>
        <w:t>2.使用微信公众号（国家安全生产考试）查验证书真伪。关注公众号（国家安全生产考试），使用公众号中的“证书查询”—“扫码查询”扫描证书二维码获取证书信息。</w:t>
      </w:r>
      <w:r>
        <w:rPr>
          <w:rFonts w:hint="default" w:ascii="Times New Roman" w:hAnsi="Times New Roman" w:eastAsia="仿宋_GB2312" w:cs="Times New Roman"/>
          <w:b/>
          <w:bCs/>
          <w:sz w:val="32"/>
          <w:szCs w:val="32"/>
          <w:lang w:val="en-US" w:eastAsia="zh-CN"/>
        </w:rPr>
        <w:t>注：凡是直接使用微信“扫一扫”扫描证书二维码即可获取证书的情况，均为假冒证书。</w:t>
      </w:r>
    </w:p>
    <w:p w14:paraId="2AA3F2C1">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3" w:firstLineChars="200"/>
        <w:jc w:val="both"/>
        <w:textAlignment w:val="auto"/>
        <w:rPr>
          <w:rFonts w:hint="default" w:ascii="Times New Roman" w:hAnsi="Times New Roman" w:eastAsia="仿宋_GB2312" w:cs="Times New Roman"/>
          <w:b/>
          <w:bCs/>
          <w:sz w:val="32"/>
          <w:szCs w:val="32"/>
          <w:lang w:val="en-US" w:eastAsia="zh-CN"/>
        </w:rPr>
      </w:pPr>
    </w:p>
    <w:p w14:paraId="22016193">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附件：学员用户使用手册。</w:t>
      </w:r>
    </w:p>
    <w:p w14:paraId="513DF8AC">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仿宋_GB2312" w:cs="Times New Roman"/>
          <w:sz w:val="32"/>
          <w:szCs w:val="32"/>
          <w:lang w:val="en-US" w:eastAsia="zh-CN"/>
        </w:rPr>
      </w:pPr>
    </w:p>
    <w:p w14:paraId="08C98F45">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仿宋_GB2312" w:cs="Times New Roman"/>
          <w:sz w:val="32"/>
          <w:szCs w:val="32"/>
          <w:lang w:val="en-US" w:eastAsia="zh-CN"/>
        </w:rPr>
      </w:pPr>
    </w:p>
    <w:p w14:paraId="61D7D6F3">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仿宋_GB2312" w:cs="Times New Roman"/>
          <w:sz w:val="32"/>
          <w:szCs w:val="32"/>
          <w:lang w:val="en-US" w:eastAsia="zh-CN"/>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6"/>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ZmMjJiOWQwNzhjYjdmMTQ0N2EwODYwZDFkYmJhMmMifQ=="/>
  </w:docVars>
  <w:rsids>
    <w:rsidRoot w:val="00000000"/>
    <w:rsid w:val="04E34DD0"/>
    <w:rsid w:val="23EF19B8"/>
    <w:rsid w:val="5C0D22C1"/>
    <w:rsid w:val="7FFF62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autoRedefine/>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1149</Words>
  <Characters>1180</Characters>
  <Lines>0</Lines>
  <Paragraphs>0</Paragraphs>
  <TotalTime>55</TotalTime>
  <ScaleCrop>false</ScaleCrop>
  <LinksUpToDate>false</LinksUpToDate>
  <CharactersWithSpaces>1180</CharactersWithSpaces>
  <Application>WPS Office_12.8.2.1115_F1E327BC-269C-435d-A152-05C5408002CA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2022-12-07T16:01:00Z</dcterms:created>
  <dc:creator>Administrator</dc:creator>
  <cp:lastModifiedBy>user</cp:lastModifiedBy>
  <dcterms:modified xsi:type="dcterms:W3CDTF">2025-02-18T08:59:07Z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2052-12.8.2.1115</vt:lpwstr>
  </property>
  <property fmtid="{D5CDD505-2E9C-101B-9397-08002B2CF9AE}" pid="3" name="ICV">
    <vt:lpwstr>A1A05B4A3298430AAF4EFD864110B995</vt:lpwstr>
  </property>
</Properties>
</file>