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A2" w:rsidRPr="006273D6" w:rsidRDefault="00097798" w:rsidP="002F0FA2">
      <w:pPr>
        <w:ind w:firstLine="0"/>
        <w:jc w:val="distribute"/>
        <w:rPr>
          <w:rFonts w:ascii="Times New Roman" w:eastAsia="方正小标宋简体" w:hAnsi="Times New Roman"/>
          <w:color w:val="FF0000"/>
          <w:sz w:val="56"/>
          <w:lang w:eastAsia="zh-CN"/>
        </w:rPr>
      </w:pPr>
      <w:r w:rsidRPr="00097798">
        <w:rPr>
          <w:noProof/>
          <w:sz w:val="21"/>
        </w:rPr>
        <w:pict>
          <v:line id="_x0000_s1027" style="position:absolute;left:0;text-align:left;z-index:251660288" from="-6pt,42.75pt" to="445.6pt,46.8pt" strokecolor="red" strokeweight="4.5pt">
            <v:stroke linestyle="thickThin"/>
          </v:line>
        </w:pict>
      </w:r>
      <w:r w:rsidR="002F0FA2">
        <w:rPr>
          <w:rFonts w:ascii="Times New Roman" w:eastAsia="方正小标宋简体" w:hAnsi="方正小标宋简体" w:hint="eastAsia"/>
          <w:color w:val="FF0000"/>
          <w:sz w:val="56"/>
          <w:lang w:eastAsia="zh-CN"/>
        </w:rPr>
        <w:t>威海市</w:t>
      </w:r>
      <w:r w:rsidR="002F0FA2" w:rsidRPr="006273D6">
        <w:rPr>
          <w:rFonts w:ascii="Times New Roman" w:eastAsia="方正小标宋简体" w:hAnsi="方正小标宋简体" w:hint="eastAsia"/>
          <w:color w:val="FF0000"/>
          <w:sz w:val="56"/>
          <w:lang w:eastAsia="zh-CN"/>
        </w:rPr>
        <w:t>应急管理</w:t>
      </w:r>
      <w:r w:rsidR="002F0FA2">
        <w:rPr>
          <w:rFonts w:ascii="Times New Roman" w:eastAsia="方正小标宋简体" w:hAnsi="方正小标宋简体" w:hint="eastAsia"/>
          <w:color w:val="FF0000"/>
          <w:sz w:val="56"/>
          <w:lang w:eastAsia="zh-CN"/>
        </w:rPr>
        <w:t>局</w:t>
      </w:r>
    </w:p>
    <w:p w:rsidR="002F0FA2" w:rsidRDefault="002F0FA2" w:rsidP="00F36FBF">
      <w:pPr>
        <w:spacing w:line="572" w:lineRule="exact"/>
        <w:ind w:firstLine="0"/>
        <w:jc w:val="center"/>
        <w:rPr>
          <w:rFonts w:ascii="方正小标宋简体" w:eastAsia="方正小标宋简体"/>
          <w:sz w:val="44"/>
          <w:szCs w:val="44"/>
          <w:lang w:eastAsia="zh-CN"/>
        </w:rPr>
      </w:pPr>
    </w:p>
    <w:p w:rsidR="00F36FBF" w:rsidRDefault="00F36FBF" w:rsidP="00F36FBF">
      <w:pPr>
        <w:spacing w:line="572" w:lineRule="exact"/>
        <w:ind w:firstLine="0"/>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转发省应急厅</w:t>
      </w:r>
      <w:r w:rsidRPr="001775A8">
        <w:rPr>
          <w:rFonts w:ascii="方正小标宋简体" w:eastAsia="方正小标宋简体" w:hint="eastAsia"/>
          <w:sz w:val="44"/>
          <w:szCs w:val="44"/>
          <w:lang w:eastAsia="zh-CN"/>
        </w:rPr>
        <w:t>转发国家矿山安监局关于进一步</w:t>
      </w:r>
    </w:p>
    <w:p w:rsidR="00F36FBF" w:rsidRPr="001775A8" w:rsidRDefault="00F36FBF" w:rsidP="00F36FBF">
      <w:pPr>
        <w:spacing w:line="572" w:lineRule="exact"/>
        <w:ind w:firstLine="0"/>
        <w:jc w:val="center"/>
        <w:rPr>
          <w:rFonts w:ascii="方正小标宋简体" w:eastAsia="方正小标宋简体"/>
          <w:sz w:val="44"/>
          <w:szCs w:val="44"/>
          <w:lang w:eastAsia="zh-CN"/>
        </w:rPr>
      </w:pPr>
      <w:r w:rsidRPr="001775A8">
        <w:rPr>
          <w:rFonts w:ascii="方正小标宋简体" w:eastAsia="方正小标宋简体" w:hint="eastAsia"/>
          <w:sz w:val="44"/>
          <w:szCs w:val="44"/>
          <w:lang w:eastAsia="zh-CN"/>
        </w:rPr>
        <w:t>推进防范化解尾矿库安全风险重点工作的通知</w:t>
      </w:r>
    </w:p>
    <w:p w:rsidR="00F36FBF" w:rsidRDefault="00F36FBF" w:rsidP="00F36FBF">
      <w:pPr>
        <w:spacing w:line="572" w:lineRule="exact"/>
        <w:ind w:firstLine="0"/>
        <w:rPr>
          <w:rFonts w:ascii="仿宋_GB2312" w:eastAsia="仿宋_GB2312"/>
          <w:sz w:val="32"/>
          <w:szCs w:val="32"/>
          <w:lang w:eastAsia="zh-CN"/>
        </w:rPr>
      </w:pPr>
    </w:p>
    <w:p w:rsidR="00F36FBF" w:rsidRDefault="00F36FBF" w:rsidP="00F36FBF">
      <w:pPr>
        <w:spacing w:line="572" w:lineRule="exact"/>
        <w:ind w:firstLine="0"/>
        <w:rPr>
          <w:rFonts w:ascii="仿宋_GB2312" w:eastAsia="仿宋_GB2312"/>
          <w:sz w:val="32"/>
          <w:szCs w:val="32"/>
          <w:lang w:eastAsia="zh-CN"/>
        </w:rPr>
      </w:pPr>
      <w:r w:rsidRPr="001775A8">
        <w:rPr>
          <w:rFonts w:ascii="仿宋_GB2312" w:eastAsia="仿宋_GB2312" w:hint="eastAsia"/>
          <w:sz w:val="32"/>
          <w:szCs w:val="32"/>
          <w:lang w:eastAsia="zh-CN"/>
        </w:rPr>
        <w:t>各</w:t>
      </w:r>
      <w:r>
        <w:rPr>
          <w:rFonts w:ascii="仿宋_GB2312" w:eastAsia="仿宋_GB2312" w:hint="eastAsia"/>
          <w:sz w:val="32"/>
          <w:szCs w:val="32"/>
          <w:lang w:eastAsia="zh-CN"/>
        </w:rPr>
        <w:t>有关</w:t>
      </w:r>
      <w:r w:rsidR="008B14BC">
        <w:rPr>
          <w:rFonts w:ascii="仿宋_GB2312" w:eastAsia="仿宋_GB2312" w:hint="eastAsia"/>
          <w:sz w:val="32"/>
          <w:szCs w:val="32"/>
          <w:lang w:eastAsia="zh-CN"/>
        </w:rPr>
        <w:t>区</w:t>
      </w:r>
      <w:r w:rsidRPr="001775A8">
        <w:rPr>
          <w:rFonts w:ascii="仿宋_GB2312" w:eastAsia="仿宋_GB2312" w:hint="eastAsia"/>
          <w:sz w:val="32"/>
          <w:szCs w:val="32"/>
          <w:lang w:eastAsia="zh-CN"/>
        </w:rPr>
        <w:t>市应急</w:t>
      </w:r>
      <w:r>
        <w:rPr>
          <w:rFonts w:ascii="仿宋_GB2312" w:eastAsia="仿宋_GB2312" w:hint="eastAsia"/>
          <w:sz w:val="32"/>
          <w:szCs w:val="32"/>
          <w:lang w:eastAsia="zh-CN"/>
        </w:rPr>
        <w:t>管理</w:t>
      </w:r>
      <w:r w:rsidRPr="001775A8">
        <w:rPr>
          <w:rFonts w:ascii="仿宋_GB2312" w:eastAsia="仿宋_GB2312" w:hint="eastAsia"/>
          <w:sz w:val="32"/>
          <w:szCs w:val="32"/>
          <w:lang w:eastAsia="zh-CN"/>
        </w:rPr>
        <w:t>局</w:t>
      </w:r>
      <w:r w:rsidRPr="00F36FBF">
        <w:rPr>
          <w:rFonts w:ascii="黑体" w:eastAsia="黑体" w:hAnsi="黑体" w:hint="eastAsia"/>
          <w:sz w:val="32"/>
          <w:szCs w:val="32"/>
          <w:lang w:eastAsia="zh-CN"/>
        </w:rPr>
        <w:t>：</w:t>
      </w:r>
    </w:p>
    <w:p w:rsidR="00F36FBF" w:rsidRDefault="00F36FBF" w:rsidP="00F36FBF">
      <w:pPr>
        <w:spacing w:line="572"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现将省应急厅《</w:t>
      </w:r>
      <w:r w:rsidRPr="00F36FBF">
        <w:rPr>
          <w:rFonts w:ascii="仿宋_GB2312" w:eastAsia="仿宋_GB2312" w:hint="eastAsia"/>
          <w:sz w:val="32"/>
          <w:szCs w:val="32"/>
          <w:lang w:eastAsia="zh-CN"/>
        </w:rPr>
        <w:t>转发国家矿山安监局关于进一步推进防范化解尾矿库安全风险重点工作的通知</w:t>
      </w:r>
      <w:r>
        <w:rPr>
          <w:rFonts w:ascii="仿宋_GB2312" w:eastAsia="仿宋_GB2312" w:hint="eastAsia"/>
          <w:sz w:val="32"/>
          <w:szCs w:val="32"/>
          <w:lang w:eastAsia="zh-CN"/>
        </w:rPr>
        <w:t>》转发给你们，请结合正在开展的安全生产大排查大整治行动，抓好贯彻落实</w:t>
      </w:r>
      <w:r w:rsidR="002F0FA2">
        <w:rPr>
          <w:rFonts w:ascii="仿宋_GB2312" w:eastAsia="仿宋_GB2312" w:hint="eastAsia"/>
          <w:sz w:val="32"/>
          <w:szCs w:val="32"/>
          <w:lang w:eastAsia="zh-CN"/>
        </w:rPr>
        <w:t>，并</w:t>
      </w:r>
      <w:r>
        <w:rPr>
          <w:rFonts w:ascii="仿宋_GB2312" w:eastAsia="仿宋_GB2312" w:hint="eastAsia"/>
          <w:sz w:val="32"/>
          <w:szCs w:val="32"/>
          <w:lang w:eastAsia="zh-CN"/>
        </w:rPr>
        <w:t>按规定的时间节点抓好</w:t>
      </w:r>
      <w:r w:rsidRPr="001775A8">
        <w:rPr>
          <w:rFonts w:ascii="仿宋_GB2312" w:eastAsia="仿宋_GB2312" w:hint="eastAsia"/>
          <w:sz w:val="32"/>
          <w:szCs w:val="32"/>
          <w:lang w:eastAsia="zh-CN"/>
        </w:rPr>
        <w:t>尾矿库排洪系统</w:t>
      </w:r>
      <w:r w:rsidR="002F0FA2">
        <w:rPr>
          <w:rFonts w:ascii="仿宋_GB2312" w:eastAsia="仿宋_GB2312" w:hint="eastAsia"/>
          <w:sz w:val="32"/>
          <w:szCs w:val="32"/>
          <w:lang w:eastAsia="zh-CN"/>
        </w:rPr>
        <w:t>的</w:t>
      </w:r>
      <w:r w:rsidRPr="001775A8">
        <w:rPr>
          <w:rFonts w:ascii="仿宋_GB2312" w:eastAsia="仿宋_GB2312" w:hint="eastAsia"/>
          <w:sz w:val="32"/>
          <w:szCs w:val="32"/>
          <w:lang w:eastAsia="zh-CN"/>
        </w:rPr>
        <w:t>质量检测</w:t>
      </w:r>
      <w:r>
        <w:rPr>
          <w:rFonts w:ascii="仿宋_GB2312" w:eastAsia="仿宋_GB2312" w:hint="eastAsia"/>
          <w:sz w:val="32"/>
          <w:szCs w:val="32"/>
          <w:lang w:eastAsia="zh-CN"/>
        </w:rPr>
        <w:t>、</w:t>
      </w:r>
      <w:r w:rsidRPr="00CB12D9">
        <w:rPr>
          <w:rFonts w:ascii="Times New Roman" w:eastAsia="仿宋_GB2312" w:hAnsi="Times New Roman" w:cs="Times New Roman" w:hint="eastAsia"/>
          <w:sz w:val="32"/>
          <w:szCs w:val="32"/>
          <w:lang w:eastAsia="zh-CN"/>
        </w:rPr>
        <w:t>《尾矿库包保责</w:t>
      </w:r>
      <w:r w:rsidRPr="001775A8">
        <w:rPr>
          <w:rFonts w:ascii="仿宋_GB2312" w:eastAsia="仿宋_GB2312" w:hint="eastAsia"/>
          <w:sz w:val="32"/>
          <w:szCs w:val="32"/>
          <w:lang w:eastAsia="zh-CN"/>
        </w:rPr>
        <w:t>任清单》</w:t>
      </w:r>
      <w:r w:rsidR="002F0FA2">
        <w:rPr>
          <w:rFonts w:ascii="仿宋_GB2312" w:eastAsia="仿宋_GB2312" w:hint="eastAsia"/>
          <w:sz w:val="32"/>
          <w:szCs w:val="32"/>
          <w:lang w:eastAsia="zh-CN"/>
        </w:rPr>
        <w:t>的</w:t>
      </w:r>
      <w:r w:rsidR="002F0FA2" w:rsidRPr="00CB12D9">
        <w:rPr>
          <w:rFonts w:ascii="Times New Roman" w:eastAsia="仿宋_GB2312" w:hAnsi="Times New Roman" w:cs="Times New Roman" w:hint="eastAsia"/>
          <w:sz w:val="32"/>
          <w:szCs w:val="32"/>
          <w:lang w:eastAsia="zh-CN"/>
        </w:rPr>
        <w:t>公告</w:t>
      </w:r>
      <w:r>
        <w:rPr>
          <w:rFonts w:ascii="仿宋_GB2312" w:eastAsia="仿宋_GB2312" w:hint="eastAsia"/>
          <w:sz w:val="32"/>
          <w:szCs w:val="32"/>
          <w:lang w:eastAsia="zh-CN"/>
        </w:rPr>
        <w:t>、</w:t>
      </w:r>
      <w:r w:rsidR="00836C92" w:rsidRPr="001775A8">
        <w:rPr>
          <w:rFonts w:ascii="仿宋_GB2312" w:eastAsia="仿宋_GB2312" w:hint="eastAsia"/>
          <w:sz w:val="32"/>
          <w:szCs w:val="32"/>
          <w:lang w:eastAsia="zh-CN"/>
        </w:rPr>
        <w:t>尾矿库调洪演算</w:t>
      </w:r>
      <w:r w:rsidR="00836C92">
        <w:rPr>
          <w:rFonts w:ascii="仿宋_GB2312" w:eastAsia="仿宋_GB2312" w:hint="eastAsia"/>
          <w:sz w:val="32"/>
          <w:szCs w:val="32"/>
          <w:lang w:eastAsia="zh-CN"/>
        </w:rPr>
        <w:t>、</w:t>
      </w:r>
      <w:r w:rsidR="00836C92" w:rsidRPr="001775A8">
        <w:rPr>
          <w:rFonts w:ascii="仿宋_GB2312" w:eastAsia="仿宋_GB2312" w:hint="eastAsia"/>
          <w:sz w:val="32"/>
          <w:szCs w:val="32"/>
          <w:lang w:eastAsia="zh-CN"/>
        </w:rPr>
        <w:t>实战性应急演练</w:t>
      </w:r>
      <w:r w:rsidR="00836C92">
        <w:rPr>
          <w:rFonts w:ascii="仿宋_GB2312" w:eastAsia="仿宋_GB2312" w:hint="eastAsia"/>
          <w:sz w:val="32"/>
          <w:szCs w:val="32"/>
          <w:lang w:eastAsia="zh-CN"/>
        </w:rPr>
        <w:t>、</w:t>
      </w:r>
      <w:r w:rsidR="00836C92" w:rsidRPr="001775A8">
        <w:rPr>
          <w:rFonts w:ascii="仿宋_GB2312" w:eastAsia="仿宋_GB2312" w:hint="eastAsia"/>
          <w:sz w:val="32"/>
          <w:szCs w:val="32"/>
          <w:lang w:eastAsia="zh-CN"/>
        </w:rPr>
        <w:t>安全风险评估</w:t>
      </w:r>
      <w:r w:rsidR="00836C92">
        <w:rPr>
          <w:rFonts w:ascii="仿宋_GB2312" w:eastAsia="仿宋_GB2312" w:hint="eastAsia"/>
          <w:sz w:val="32"/>
          <w:szCs w:val="32"/>
          <w:lang w:eastAsia="zh-CN"/>
        </w:rPr>
        <w:t>、</w:t>
      </w:r>
      <w:r w:rsidRPr="001775A8">
        <w:rPr>
          <w:rFonts w:ascii="仿宋_GB2312" w:eastAsia="仿宋_GB2312" w:hint="eastAsia"/>
          <w:sz w:val="32"/>
          <w:szCs w:val="32"/>
          <w:lang w:eastAsia="zh-CN"/>
        </w:rPr>
        <w:t>防范化解尾矿库安全风险</w:t>
      </w:r>
      <w:r w:rsidR="002F0FA2">
        <w:rPr>
          <w:rFonts w:ascii="仿宋_GB2312" w:eastAsia="仿宋_GB2312" w:hint="eastAsia"/>
          <w:sz w:val="32"/>
          <w:szCs w:val="32"/>
          <w:lang w:eastAsia="zh-CN"/>
        </w:rPr>
        <w:t>情况的报告等工作。</w:t>
      </w:r>
    </w:p>
    <w:p w:rsidR="00836C92" w:rsidRDefault="00836C92" w:rsidP="002F0FA2">
      <w:pPr>
        <w:spacing w:line="572" w:lineRule="exact"/>
        <w:ind w:firstLineChars="1900" w:firstLine="6080"/>
        <w:rPr>
          <w:rFonts w:ascii="仿宋_GB2312" w:eastAsia="仿宋_GB2312"/>
          <w:sz w:val="32"/>
          <w:szCs w:val="32"/>
          <w:lang w:eastAsia="zh-CN"/>
        </w:rPr>
      </w:pPr>
    </w:p>
    <w:p w:rsidR="00836C92" w:rsidRDefault="00836C92" w:rsidP="002F0FA2">
      <w:pPr>
        <w:spacing w:line="572" w:lineRule="exact"/>
        <w:ind w:firstLineChars="1900" w:firstLine="6080"/>
        <w:rPr>
          <w:rFonts w:ascii="仿宋_GB2312" w:eastAsia="仿宋_GB2312"/>
          <w:sz w:val="32"/>
          <w:szCs w:val="32"/>
          <w:lang w:eastAsia="zh-CN"/>
        </w:rPr>
      </w:pPr>
    </w:p>
    <w:p w:rsidR="002F0FA2" w:rsidRDefault="002F0FA2" w:rsidP="002F0FA2">
      <w:pPr>
        <w:spacing w:line="572" w:lineRule="exact"/>
        <w:ind w:firstLineChars="1900" w:firstLine="6080"/>
        <w:rPr>
          <w:rFonts w:ascii="仿宋_GB2312" w:eastAsia="仿宋_GB2312"/>
          <w:sz w:val="32"/>
          <w:szCs w:val="32"/>
          <w:lang w:eastAsia="zh-CN"/>
        </w:rPr>
      </w:pPr>
      <w:r>
        <w:rPr>
          <w:rFonts w:ascii="仿宋_GB2312" w:eastAsia="仿宋_GB2312" w:hint="eastAsia"/>
          <w:sz w:val="32"/>
          <w:szCs w:val="32"/>
          <w:lang w:eastAsia="zh-CN"/>
        </w:rPr>
        <w:t>威海市应急管理局</w:t>
      </w:r>
    </w:p>
    <w:p w:rsidR="002F0FA2" w:rsidRPr="001775A8" w:rsidRDefault="002F0FA2" w:rsidP="002F0FA2">
      <w:pPr>
        <w:spacing w:line="572" w:lineRule="exact"/>
        <w:ind w:firstLineChars="1950" w:firstLine="6240"/>
        <w:rPr>
          <w:rFonts w:ascii="仿宋_GB2312" w:eastAsia="仿宋_GB2312"/>
          <w:sz w:val="32"/>
          <w:szCs w:val="32"/>
          <w:lang w:eastAsia="zh-CN"/>
        </w:rPr>
      </w:pPr>
      <w:r w:rsidRPr="002F0FA2">
        <w:rPr>
          <w:rFonts w:ascii="Times New Roman" w:eastAsia="仿宋_GB2312" w:hAnsi="Times New Roman" w:cs="Times New Roman"/>
          <w:sz w:val="32"/>
          <w:szCs w:val="32"/>
          <w:lang w:eastAsia="zh-CN"/>
        </w:rPr>
        <w:t>2021</w:t>
      </w:r>
      <w:r>
        <w:rPr>
          <w:rFonts w:ascii="仿宋_GB2312" w:eastAsia="仿宋_GB2312" w:hint="eastAsia"/>
          <w:sz w:val="32"/>
          <w:szCs w:val="32"/>
          <w:lang w:eastAsia="zh-CN"/>
        </w:rPr>
        <w:t>年</w:t>
      </w:r>
      <w:r w:rsidRPr="002F0FA2">
        <w:rPr>
          <w:rFonts w:ascii="Times New Roman" w:eastAsia="仿宋_GB2312" w:hAnsi="Times New Roman" w:cs="Times New Roman" w:hint="eastAsia"/>
          <w:sz w:val="32"/>
          <w:szCs w:val="32"/>
          <w:lang w:eastAsia="zh-CN"/>
        </w:rPr>
        <w:t>5</w:t>
      </w:r>
      <w:r>
        <w:rPr>
          <w:rFonts w:ascii="仿宋_GB2312" w:eastAsia="仿宋_GB2312" w:hint="eastAsia"/>
          <w:sz w:val="32"/>
          <w:szCs w:val="32"/>
          <w:lang w:eastAsia="zh-CN"/>
        </w:rPr>
        <w:t>月</w:t>
      </w:r>
      <w:r w:rsidR="008B14BC">
        <w:rPr>
          <w:rFonts w:ascii="Times New Roman" w:eastAsia="仿宋_GB2312" w:hAnsi="Times New Roman" w:cs="Times New Roman" w:hint="eastAsia"/>
          <w:sz w:val="32"/>
          <w:szCs w:val="32"/>
          <w:lang w:eastAsia="zh-CN"/>
        </w:rPr>
        <w:t>20</w:t>
      </w:r>
      <w:r>
        <w:rPr>
          <w:rFonts w:ascii="仿宋_GB2312" w:eastAsia="仿宋_GB2312" w:hint="eastAsia"/>
          <w:sz w:val="32"/>
          <w:szCs w:val="32"/>
          <w:lang w:eastAsia="zh-CN"/>
        </w:rPr>
        <w:t>日</w:t>
      </w:r>
    </w:p>
    <w:p w:rsidR="00F36FBF" w:rsidRPr="002F0FA2" w:rsidRDefault="00F36FBF" w:rsidP="001775A8">
      <w:pPr>
        <w:spacing w:line="572" w:lineRule="exact"/>
        <w:ind w:firstLine="0"/>
        <w:jc w:val="center"/>
        <w:rPr>
          <w:rFonts w:ascii="方正小标宋简体" w:eastAsia="方正小标宋简体"/>
          <w:sz w:val="44"/>
          <w:szCs w:val="44"/>
          <w:lang w:eastAsia="zh-CN"/>
        </w:rPr>
      </w:pPr>
    </w:p>
    <w:p w:rsidR="00F36FBF" w:rsidRDefault="00F36FBF" w:rsidP="001775A8">
      <w:pPr>
        <w:spacing w:line="572" w:lineRule="exact"/>
        <w:ind w:firstLine="0"/>
        <w:jc w:val="center"/>
        <w:rPr>
          <w:rFonts w:ascii="方正小标宋简体" w:eastAsia="方正小标宋简体"/>
          <w:sz w:val="44"/>
          <w:szCs w:val="44"/>
          <w:lang w:eastAsia="zh-CN"/>
        </w:rPr>
      </w:pPr>
    </w:p>
    <w:p w:rsidR="002F0FA2" w:rsidRDefault="002F0FA2" w:rsidP="001775A8">
      <w:pPr>
        <w:spacing w:line="572" w:lineRule="exact"/>
        <w:ind w:firstLine="0"/>
        <w:jc w:val="center"/>
        <w:rPr>
          <w:rFonts w:ascii="方正小标宋简体" w:eastAsia="方正小标宋简体"/>
          <w:sz w:val="44"/>
          <w:szCs w:val="44"/>
          <w:lang w:eastAsia="zh-CN"/>
        </w:rPr>
      </w:pPr>
    </w:p>
    <w:p w:rsidR="002F0FA2" w:rsidRDefault="002F0FA2" w:rsidP="001775A8">
      <w:pPr>
        <w:spacing w:line="572" w:lineRule="exact"/>
        <w:ind w:firstLine="0"/>
        <w:jc w:val="center"/>
        <w:rPr>
          <w:rFonts w:ascii="方正小标宋简体" w:eastAsia="方正小标宋简体"/>
          <w:sz w:val="44"/>
          <w:szCs w:val="44"/>
          <w:lang w:eastAsia="zh-CN"/>
        </w:rPr>
      </w:pPr>
    </w:p>
    <w:p w:rsidR="002F0FA2" w:rsidRDefault="002F0FA2" w:rsidP="001775A8">
      <w:pPr>
        <w:spacing w:line="572" w:lineRule="exact"/>
        <w:ind w:firstLine="0"/>
        <w:jc w:val="center"/>
        <w:rPr>
          <w:rFonts w:ascii="方正小标宋简体" w:eastAsia="方正小标宋简体"/>
          <w:sz w:val="44"/>
          <w:szCs w:val="44"/>
          <w:lang w:eastAsia="zh-CN"/>
        </w:rPr>
      </w:pPr>
    </w:p>
    <w:p w:rsidR="002F0FA2" w:rsidRPr="006273D6" w:rsidRDefault="00097798" w:rsidP="002F0FA2">
      <w:pPr>
        <w:jc w:val="distribute"/>
        <w:rPr>
          <w:rFonts w:ascii="Times New Roman" w:eastAsia="方正小标宋简体" w:hAnsi="Times New Roman"/>
          <w:color w:val="FF0000"/>
          <w:sz w:val="56"/>
          <w:lang w:eastAsia="zh-CN"/>
        </w:rPr>
      </w:pPr>
      <w:r w:rsidRPr="00097798">
        <w:rPr>
          <w:noProof/>
          <w:sz w:val="21"/>
        </w:rPr>
        <w:lastRenderedPageBreak/>
        <w:pict>
          <v:line id="Line 6" o:spid="_x0000_s1026" style="position:absolute;left:0;text-align:left;z-index:251658240" from="-6pt,38.7pt" to="445.6pt,42.75pt" strokecolor="red" strokeweight="4.5pt">
            <v:stroke linestyle="thickThin"/>
          </v:line>
        </w:pict>
      </w:r>
      <w:r w:rsidR="002F0FA2">
        <w:rPr>
          <w:rFonts w:ascii="Times New Roman" w:eastAsia="方正小标宋简体" w:hAnsi="方正小标宋简体" w:hint="eastAsia"/>
          <w:color w:val="FF0000"/>
          <w:sz w:val="56"/>
          <w:lang w:eastAsia="zh-CN"/>
        </w:rPr>
        <w:t>山东省</w:t>
      </w:r>
      <w:r w:rsidR="002F0FA2" w:rsidRPr="006273D6">
        <w:rPr>
          <w:rFonts w:ascii="Times New Roman" w:eastAsia="方正小标宋简体" w:hAnsi="方正小标宋简体" w:hint="eastAsia"/>
          <w:color w:val="FF0000"/>
          <w:sz w:val="56"/>
          <w:lang w:eastAsia="zh-CN"/>
        </w:rPr>
        <w:t>应急管理</w:t>
      </w:r>
      <w:r w:rsidR="002F0FA2">
        <w:rPr>
          <w:rFonts w:ascii="Times New Roman" w:eastAsia="方正小标宋简体" w:hAnsi="方正小标宋简体" w:hint="eastAsia"/>
          <w:color w:val="FF0000"/>
          <w:sz w:val="56"/>
          <w:lang w:eastAsia="zh-CN"/>
        </w:rPr>
        <w:t>厅</w:t>
      </w:r>
    </w:p>
    <w:p w:rsidR="002F0FA2" w:rsidRDefault="002F0FA2" w:rsidP="001775A8">
      <w:pPr>
        <w:spacing w:line="572" w:lineRule="exact"/>
        <w:ind w:firstLine="0"/>
        <w:jc w:val="center"/>
        <w:rPr>
          <w:rFonts w:ascii="方正小标宋简体" w:eastAsia="方正小标宋简体"/>
          <w:sz w:val="44"/>
          <w:szCs w:val="44"/>
          <w:lang w:eastAsia="zh-CN"/>
        </w:rPr>
      </w:pPr>
    </w:p>
    <w:p w:rsidR="001775A8" w:rsidRPr="001775A8" w:rsidRDefault="001775A8" w:rsidP="001775A8">
      <w:pPr>
        <w:spacing w:line="572" w:lineRule="exact"/>
        <w:ind w:firstLine="0"/>
        <w:jc w:val="center"/>
        <w:rPr>
          <w:rFonts w:ascii="方正小标宋简体" w:eastAsia="方正小标宋简体"/>
          <w:sz w:val="44"/>
          <w:szCs w:val="44"/>
          <w:lang w:eastAsia="zh-CN"/>
        </w:rPr>
      </w:pPr>
      <w:r w:rsidRPr="001775A8">
        <w:rPr>
          <w:rFonts w:ascii="方正小标宋简体" w:eastAsia="方正小标宋简体" w:hint="eastAsia"/>
          <w:sz w:val="44"/>
          <w:szCs w:val="44"/>
          <w:lang w:eastAsia="zh-CN"/>
        </w:rPr>
        <w:t>转发国家矿山安监局关于进一步推进防范化解尾矿库安全风险重点工作的通知</w:t>
      </w:r>
    </w:p>
    <w:p w:rsidR="001775A8" w:rsidRDefault="001775A8" w:rsidP="002F0FA2">
      <w:pPr>
        <w:spacing w:line="540" w:lineRule="exact"/>
        <w:ind w:firstLineChars="200" w:firstLine="640"/>
        <w:rPr>
          <w:rFonts w:ascii="仿宋_GB2312" w:eastAsia="仿宋_GB2312"/>
          <w:sz w:val="32"/>
          <w:szCs w:val="32"/>
          <w:lang w:eastAsia="zh-CN"/>
        </w:rPr>
      </w:pPr>
    </w:p>
    <w:p w:rsidR="001775A8" w:rsidRPr="001775A8" w:rsidRDefault="001775A8" w:rsidP="002F0FA2">
      <w:pPr>
        <w:spacing w:line="540" w:lineRule="exact"/>
        <w:ind w:firstLine="0"/>
        <w:rPr>
          <w:rFonts w:ascii="仿宋_GB2312" w:eastAsia="仿宋_GB2312"/>
          <w:sz w:val="32"/>
          <w:szCs w:val="32"/>
          <w:lang w:eastAsia="zh-CN"/>
        </w:rPr>
      </w:pPr>
      <w:r w:rsidRPr="001775A8">
        <w:rPr>
          <w:rFonts w:ascii="仿宋_GB2312" w:eastAsia="仿宋_GB2312" w:hint="eastAsia"/>
          <w:sz w:val="32"/>
          <w:szCs w:val="32"/>
          <w:lang w:eastAsia="zh-CN"/>
        </w:rPr>
        <w:t>各市应急局：</w:t>
      </w: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现将国家矿山安监局综合司《关于进一步推进防范化解尾矿库安全风险重点工作的通知》（</w:t>
      </w:r>
      <w:proofErr w:type="gramStart"/>
      <w:r w:rsidRPr="001775A8">
        <w:rPr>
          <w:rFonts w:ascii="仿宋_GB2312" w:eastAsia="仿宋_GB2312" w:hint="eastAsia"/>
          <w:sz w:val="32"/>
          <w:szCs w:val="32"/>
          <w:lang w:eastAsia="zh-CN"/>
        </w:rPr>
        <w:t>矿安综</w:t>
      </w:r>
      <w:proofErr w:type="gramEnd"/>
      <w:r w:rsidRPr="001775A8">
        <w:rPr>
          <w:rFonts w:ascii="仿宋_GB2312" w:eastAsia="仿宋_GB2312" w:hint="eastAsia"/>
          <w:sz w:val="32"/>
          <w:szCs w:val="32"/>
          <w:lang w:eastAsia="zh-CN"/>
        </w:rPr>
        <w:t>〔</w:t>
      </w:r>
      <w:r w:rsidRPr="00CB12D9">
        <w:rPr>
          <w:rFonts w:ascii="Times New Roman" w:eastAsia="仿宋_GB2312" w:hAnsi="Times New Roman" w:cs="Times New Roman" w:hint="eastAsia"/>
          <w:sz w:val="32"/>
          <w:szCs w:val="32"/>
          <w:lang w:eastAsia="zh-CN"/>
        </w:rPr>
        <w:t>2021</w:t>
      </w:r>
      <w:r w:rsidRPr="00CB12D9">
        <w:rPr>
          <w:rFonts w:ascii="Times New Roman" w:eastAsia="仿宋_GB2312" w:hAnsi="Times New Roman" w:cs="Times New Roman" w:hint="eastAsia"/>
          <w:sz w:val="32"/>
          <w:szCs w:val="32"/>
          <w:lang w:eastAsia="zh-CN"/>
        </w:rPr>
        <w:t>〕</w:t>
      </w:r>
      <w:r w:rsidRPr="00CB12D9">
        <w:rPr>
          <w:rFonts w:ascii="Times New Roman" w:eastAsia="仿宋_GB2312" w:hAnsi="Times New Roman" w:cs="Times New Roman" w:hint="eastAsia"/>
          <w:sz w:val="32"/>
          <w:szCs w:val="32"/>
          <w:lang w:eastAsia="zh-CN"/>
        </w:rPr>
        <w:t>16</w:t>
      </w:r>
      <w:r w:rsidRPr="00CB12D9">
        <w:rPr>
          <w:rFonts w:ascii="Times New Roman" w:eastAsia="仿宋_GB2312" w:hAnsi="Times New Roman" w:cs="Times New Roman" w:hint="eastAsia"/>
          <w:sz w:val="32"/>
          <w:szCs w:val="32"/>
          <w:lang w:eastAsia="zh-CN"/>
        </w:rPr>
        <w:t>号</w:t>
      </w:r>
      <w:r w:rsidRPr="001775A8">
        <w:rPr>
          <w:rFonts w:ascii="仿宋_GB2312" w:eastAsia="仿宋_GB2312" w:hint="eastAsia"/>
          <w:sz w:val="32"/>
          <w:szCs w:val="32"/>
          <w:lang w:eastAsia="zh-CN"/>
        </w:rPr>
        <w:t>）转发给你们，请结合《 山东省防范化解尾矿库安全风险工作实施方案》（鲁应急发〔</w:t>
      </w:r>
      <w:r w:rsidRPr="00CB12D9">
        <w:rPr>
          <w:rFonts w:ascii="Times New Roman" w:eastAsia="仿宋_GB2312" w:hAnsi="Times New Roman" w:cs="Times New Roman" w:hint="eastAsia"/>
          <w:sz w:val="32"/>
          <w:szCs w:val="32"/>
          <w:lang w:eastAsia="zh-CN"/>
        </w:rPr>
        <w:t>2020</w:t>
      </w:r>
      <w:r w:rsidRPr="00CB12D9">
        <w:rPr>
          <w:rFonts w:ascii="Times New Roman" w:eastAsia="仿宋_GB2312" w:hAnsi="Times New Roman" w:cs="Times New Roman" w:hint="eastAsia"/>
          <w:sz w:val="32"/>
          <w:szCs w:val="32"/>
          <w:lang w:eastAsia="zh-CN"/>
        </w:rPr>
        <w:t>〕</w:t>
      </w:r>
      <w:r w:rsidRPr="00CB12D9">
        <w:rPr>
          <w:rFonts w:ascii="Times New Roman" w:eastAsia="仿宋_GB2312" w:hAnsi="Times New Roman" w:cs="Times New Roman" w:hint="eastAsia"/>
          <w:sz w:val="32"/>
          <w:szCs w:val="32"/>
          <w:lang w:eastAsia="zh-CN"/>
        </w:rPr>
        <w:t>9</w:t>
      </w:r>
      <w:r w:rsidRPr="001775A8">
        <w:rPr>
          <w:rFonts w:ascii="仿宋_GB2312" w:eastAsia="仿宋_GB2312" w:hint="eastAsia"/>
          <w:sz w:val="32"/>
          <w:szCs w:val="32"/>
          <w:lang w:eastAsia="zh-CN"/>
        </w:rPr>
        <w:t>号）部署和正在开展的非煤矿山安全生产大排查大整治行动，进一步强化措施，落实责任，不断提升尾矿库安全风险管控能力，有效防范化解尾矿库风险。</w:t>
      </w: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一、督促企业强化排洪设施、</w:t>
      </w:r>
      <w:proofErr w:type="gramStart"/>
      <w:r w:rsidRPr="001775A8">
        <w:rPr>
          <w:rFonts w:ascii="仿宋_GB2312" w:eastAsia="仿宋_GB2312" w:hint="eastAsia"/>
          <w:sz w:val="32"/>
          <w:szCs w:val="32"/>
          <w:lang w:eastAsia="zh-CN"/>
        </w:rPr>
        <w:t>干滩长度</w:t>
      </w:r>
      <w:proofErr w:type="gramEnd"/>
      <w:r w:rsidRPr="001775A8">
        <w:rPr>
          <w:rFonts w:ascii="仿宋_GB2312" w:eastAsia="仿宋_GB2312" w:hint="eastAsia"/>
          <w:sz w:val="32"/>
          <w:szCs w:val="32"/>
          <w:lang w:eastAsia="zh-CN"/>
        </w:rPr>
        <w:t>、安全超高、调洪库容、在线监测系统和坝体稳定性的巡查检查。</w:t>
      </w:r>
      <w:r w:rsidRPr="00CB12D9">
        <w:rPr>
          <w:rFonts w:ascii="Times New Roman" w:eastAsia="仿宋_GB2312" w:hAnsi="Times New Roman" w:cs="Times New Roman"/>
          <w:sz w:val="32"/>
          <w:szCs w:val="32"/>
          <w:lang w:eastAsia="zh-CN"/>
        </w:rPr>
        <w:t>5</w:t>
      </w:r>
      <w:r w:rsidRPr="00CB12D9">
        <w:rPr>
          <w:rFonts w:ascii="Times New Roman" w:eastAsia="仿宋_GB2312" w:hAnsi="Times New Roman" w:cs="Times New Roman"/>
          <w:sz w:val="32"/>
          <w:szCs w:val="32"/>
          <w:lang w:eastAsia="zh-CN"/>
        </w:rPr>
        <w:t>月</w:t>
      </w:r>
      <w:r w:rsidRPr="00CB12D9">
        <w:rPr>
          <w:rFonts w:ascii="Times New Roman" w:eastAsia="仿宋_GB2312" w:hAnsi="Times New Roman" w:cs="Times New Roman"/>
          <w:sz w:val="32"/>
          <w:szCs w:val="32"/>
          <w:lang w:eastAsia="zh-CN"/>
        </w:rPr>
        <w:t>31</w:t>
      </w:r>
      <w:r w:rsidRPr="00CB12D9">
        <w:rPr>
          <w:rFonts w:ascii="Times New Roman" w:eastAsia="仿宋_GB2312" w:hAnsi="Times New Roman" w:cs="Times New Roman"/>
          <w:sz w:val="32"/>
          <w:szCs w:val="32"/>
          <w:lang w:eastAsia="zh-CN"/>
        </w:rPr>
        <w:t>日</w:t>
      </w:r>
      <w:r w:rsidRPr="001775A8">
        <w:rPr>
          <w:rFonts w:ascii="仿宋_GB2312" w:eastAsia="仿宋_GB2312" w:hint="eastAsia"/>
          <w:sz w:val="32"/>
          <w:szCs w:val="32"/>
          <w:lang w:eastAsia="zh-CN"/>
        </w:rPr>
        <w:t>前，没有完成排洪系统质量检测的尾矿库，一律责令停产整顿。</w:t>
      </w: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二、应用国家矿山安监局开发的“尾矿库包保责任动态管理系统”</w:t>
      </w:r>
      <w:proofErr w:type="gramStart"/>
      <w:r w:rsidRPr="001775A8">
        <w:rPr>
          <w:rFonts w:ascii="仿宋_GB2312" w:eastAsia="仿宋_GB2312" w:hint="eastAsia"/>
          <w:sz w:val="32"/>
          <w:szCs w:val="32"/>
          <w:lang w:eastAsia="zh-CN"/>
        </w:rPr>
        <w:t>微信程序</w:t>
      </w:r>
      <w:proofErr w:type="gramEnd"/>
      <w:r w:rsidRPr="001775A8">
        <w:rPr>
          <w:rFonts w:ascii="仿宋_GB2312" w:eastAsia="仿宋_GB2312" w:hint="eastAsia"/>
          <w:sz w:val="32"/>
          <w:szCs w:val="32"/>
          <w:lang w:eastAsia="zh-CN"/>
        </w:rPr>
        <w:t>，及时更新包保责任人、联系方式等信息。</w:t>
      </w:r>
      <w:r w:rsidRPr="00CB12D9">
        <w:rPr>
          <w:rFonts w:ascii="Times New Roman" w:eastAsia="仿宋_GB2312" w:hAnsi="Times New Roman" w:cs="Times New Roman" w:hint="eastAsia"/>
          <w:sz w:val="32"/>
          <w:szCs w:val="32"/>
          <w:lang w:eastAsia="zh-CN"/>
        </w:rPr>
        <w:t>5</w:t>
      </w:r>
      <w:r w:rsidRPr="00CB12D9">
        <w:rPr>
          <w:rFonts w:ascii="Times New Roman" w:eastAsia="仿宋_GB2312" w:hAnsi="Times New Roman" w:cs="Times New Roman" w:hint="eastAsia"/>
          <w:sz w:val="32"/>
          <w:szCs w:val="32"/>
          <w:lang w:eastAsia="zh-CN"/>
        </w:rPr>
        <w:t>月</w:t>
      </w:r>
      <w:r w:rsidRPr="00CB12D9">
        <w:rPr>
          <w:rFonts w:ascii="Times New Roman" w:eastAsia="仿宋_GB2312" w:hAnsi="Times New Roman" w:cs="Times New Roman" w:hint="eastAsia"/>
          <w:sz w:val="32"/>
          <w:szCs w:val="32"/>
          <w:lang w:eastAsia="zh-CN"/>
        </w:rPr>
        <w:t>25</w:t>
      </w:r>
      <w:r w:rsidRPr="00CB12D9">
        <w:rPr>
          <w:rFonts w:ascii="Times New Roman" w:eastAsia="仿宋_GB2312" w:hAnsi="Times New Roman" w:cs="Times New Roman" w:hint="eastAsia"/>
          <w:sz w:val="32"/>
          <w:szCs w:val="32"/>
          <w:lang w:eastAsia="zh-CN"/>
        </w:rPr>
        <w:t>日前，要在当地主流媒体及政府网站公告《尾矿库包保责</w:t>
      </w:r>
      <w:r w:rsidRPr="001775A8">
        <w:rPr>
          <w:rFonts w:ascii="仿宋_GB2312" w:eastAsia="仿宋_GB2312" w:hint="eastAsia"/>
          <w:sz w:val="32"/>
          <w:szCs w:val="32"/>
          <w:lang w:eastAsia="zh-CN"/>
        </w:rPr>
        <w:t>任清单》并同步报省应急厅在全省公告。</w:t>
      </w: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三、按照“管住水、护住坡、看住井、应好急”的要求，所有尾矿库要在汛前进行一次调洪演算，按照要求组织一次实战性应急演练，“头顶库”开展一次安全风险评估并将评估报告报属</w:t>
      </w:r>
      <w:r w:rsidRPr="001775A8">
        <w:rPr>
          <w:rFonts w:ascii="仿宋_GB2312" w:eastAsia="仿宋_GB2312" w:hint="eastAsia"/>
          <w:sz w:val="32"/>
          <w:szCs w:val="32"/>
          <w:lang w:eastAsia="zh-CN"/>
        </w:rPr>
        <w:lastRenderedPageBreak/>
        <w:t>地县级应急局。极端天气和汛情紧急时，包保责任人要上坝值守，企业相关人员在岗在位，一旦发生险情，确保迅速启动响应。</w:t>
      </w: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四、加快推进没有生产经营主体的尾矿库和运行到设计最终标高或者不再排尾作业以及许可证未延续、停用时间超过3年的尾矿</w:t>
      </w:r>
      <w:proofErr w:type="gramStart"/>
      <w:r w:rsidRPr="001775A8">
        <w:rPr>
          <w:rFonts w:ascii="仿宋_GB2312" w:eastAsia="仿宋_GB2312" w:hint="eastAsia"/>
          <w:sz w:val="32"/>
          <w:szCs w:val="32"/>
          <w:lang w:eastAsia="zh-CN"/>
        </w:rPr>
        <w:t>库闭库销号</w:t>
      </w:r>
      <w:proofErr w:type="gramEnd"/>
      <w:r w:rsidRPr="001775A8">
        <w:rPr>
          <w:rFonts w:ascii="仿宋_GB2312" w:eastAsia="仿宋_GB2312" w:hint="eastAsia"/>
          <w:sz w:val="32"/>
          <w:szCs w:val="32"/>
          <w:lang w:eastAsia="zh-CN"/>
        </w:rPr>
        <w:t>。</w:t>
      </w: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五、严厉打击未批先建、恶意规避审批、不按批准的设计施工或排尾、擅自加高坝体、擅自改变筑坝方式、发生重大变更不履行报批手续、停用时</w:t>
      </w:r>
      <w:r w:rsidRPr="00CB12D9">
        <w:rPr>
          <w:rFonts w:ascii="Times New Roman" w:eastAsia="仿宋_GB2312" w:hAnsi="Times New Roman" w:cs="Times New Roman" w:hint="eastAsia"/>
          <w:sz w:val="32"/>
          <w:szCs w:val="32"/>
          <w:lang w:eastAsia="zh-CN"/>
        </w:rPr>
        <w:t>间</w:t>
      </w:r>
      <w:r w:rsidRPr="00CB12D9">
        <w:rPr>
          <w:rFonts w:ascii="Times New Roman" w:eastAsia="仿宋_GB2312" w:hAnsi="Times New Roman" w:cs="Times New Roman" w:hint="eastAsia"/>
          <w:sz w:val="32"/>
          <w:szCs w:val="32"/>
          <w:lang w:eastAsia="zh-CN"/>
        </w:rPr>
        <w:t>6</w:t>
      </w:r>
      <w:r w:rsidRPr="00CB12D9">
        <w:rPr>
          <w:rFonts w:ascii="Times New Roman" w:eastAsia="仿宋_GB2312" w:hAnsi="Times New Roman" w:cs="Times New Roman" w:hint="eastAsia"/>
          <w:sz w:val="32"/>
          <w:szCs w:val="32"/>
          <w:lang w:eastAsia="zh-CN"/>
        </w:rPr>
        <w:t>个</w:t>
      </w:r>
      <w:r w:rsidRPr="001775A8">
        <w:rPr>
          <w:rFonts w:ascii="仿宋_GB2312" w:eastAsia="仿宋_GB2312" w:hint="eastAsia"/>
          <w:sz w:val="32"/>
          <w:szCs w:val="32"/>
          <w:lang w:eastAsia="zh-CN"/>
        </w:rPr>
        <w:t>月以上尾矿库擅自启用等违法违规行为。</w:t>
      </w: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请将本通知迅速传达至辖区基层</w:t>
      </w:r>
      <w:proofErr w:type="gramStart"/>
      <w:r w:rsidRPr="001775A8">
        <w:rPr>
          <w:rFonts w:ascii="仿宋_GB2312" w:eastAsia="仿宋_GB2312" w:hint="eastAsia"/>
          <w:sz w:val="32"/>
          <w:szCs w:val="32"/>
          <w:lang w:eastAsia="zh-CN"/>
        </w:rPr>
        <w:t>应急局</w:t>
      </w:r>
      <w:proofErr w:type="gramEnd"/>
      <w:r w:rsidRPr="001775A8">
        <w:rPr>
          <w:rFonts w:ascii="仿宋_GB2312" w:eastAsia="仿宋_GB2312" w:hint="eastAsia"/>
          <w:sz w:val="32"/>
          <w:szCs w:val="32"/>
          <w:lang w:eastAsia="zh-CN"/>
        </w:rPr>
        <w:t>和尾矿库企业，督促抓好各项措施落地。每季度</w:t>
      </w:r>
      <w:r w:rsidRPr="00CB12D9">
        <w:rPr>
          <w:rFonts w:ascii="Times New Roman" w:eastAsia="仿宋_GB2312" w:hAnsi="Times New Roman" w:cs="Times New Roman" w:hint="eastAsia"/>
          <w:sz w:val="32"/>
          <w:szCs w:val="32"/>
          <w:lang w:eastAsia="zh-CN"/>
        </w:rPr>
        <w:t>（</w:t>
      </w:r>
      <w:r w:rsidRPr="00CB12D9">
        <w:rPr>
          <w:rFonts w:ascii="Times New Roman" w:eastAsia="仿宋_GB2312" w:hAnsi="Times New Roman" w:cs="Times New Roman" w:hint="eastAsia"/>
          <w:sz w:val="32"/>
          <w:szCs w:val="32"/>
          <w:lang w:eastAsia="zh-CN"/>
        </w:rPr>
        <w:t>6</w:t>
      </w:r>
      <w:r w:rsidRPr="00CB12D9">
        <w:rPr>
          <w:rFonts w:ascii="Times New Roman" w:eastAsia="仿宋_GB2312" w:hAnsi="Times New Roman" w:cs="Times New Roman" w:hint="eastAsia"/>
          <w:sz w:val="32"/>
          <w:szCs w:val="32"/>
          <w:lang w:eastAsia="zh-CN"/>
        </w:rPr>
        <w:t>月</w:t>
      </w:r>
      <w:r w:rsidRPr="00CB12D9">
        <w:rPr>
          <w:rFonts w:ascii="Times New Roman" w:eastAsia="仿宋_GB2312" w:hAnsi="Times New Roman" w:cs="Times New Roman" w:hint="eastAsia"/>
          <w:sz w:val="32"/>
          <w:szCs w:val="32"/>
          <w:lang w:eastAsia="zh-CN"/>
        </w:rPr>
        <w:t>10</w:t>
      </w:r>
      <w:r w:rsidRPr="00CB12D9">
        <w:rPr>
          <w:rFonts w:ascii="Times New Roman" w:eastAsia="仿宋_GB2312" w:hAnsi="Times New Roman" w:cs="Times New Roman" w:hint="eastAsia"/>
          <w:sz w:val="32"/>
          <w:szCs w:val="32"/>
          <w:lang w:eastAsia="zh-CN"/>
        </w:rPr>
        <w:t>日、</w:t>
      </w:r>
      <w:r w:rsidRPr="00CB12D9">
        <w:rPr>
          <w:rFonts w:ascii="Times New Roman" w:eastAsia="仿宋_GB2312" w:hAnsi="Times New Roman" w:cs="Times New Roman" w:hint="eastAsia"/>
          <w:sz w:val="32"/>
          <w:szCs w:val="32"/>
          <w:lang w:eastAsia="zh-CN"/>
        </w:rPr>
        <w:t>9</w:t>
      </w:r>
      <w:r w:rsidRPr="00CB12D9">
        <w:rPr>
          <w:rFonts w:ascii="Times New Roman" w:eastAsia="仿宋_GB2312" w:hAnsi="Times New Roman" w:cs="Times New Roman" w:hint="eastAsia"/>
          <w:sz w:val="32"/>
          <w:szCs w:val="32"/>
          <w:lang w:eastAsia="zh-CN"/>
        </w:rPr>
        <w:t>月</w:t>
      </w:r>
      <w:r w:rsidRPr="00CB12D9">
        <w:rPr>
          <w:rFonts w:ascii="Times New Roman" w:eastAsia="仿宋_GB2312" w:hAnsi="Times New Roman" w:cs="Times New Roman" w:hint="eastAsia"/>
          <w:sz w:val="32"/>
          <w:szCs w:val="32"/>
          <w:lang w:eastAsia="zh-CN"/>
        </w:rPr>
        <w:t>10</w:t>
      </w:r>
      <w:r w:rsidRPr="00CB12D9">
        <w:rPr>
          <w:rFonts w:ascii="Times New Roman" w:eastAsia="仿宋_GB2312" w:hAnsi="Times New Roman" w:cs="Times New Roman" w:hint="eastAsia"/>
          <w:sz w:val="32"/>
          <w:szCs w:val="32"/>
          <w:lang w:eastAsia="zh-CN"/>
        </w:rPr>
        <w:t>日、</w:t>
      </w:r>
      <w:r w:rsidRPr="00CB12D9">
        <w:rPr>
          <w:rFonts w:ascii="Times New Roman" w:eastAsia="仿宋_GB2312" w:hAnsi="Times New Roman" w:cs="Times New Roman" w:hint="eastAsia"/>
          <w:sz w:val="32"/>
          <w:szCs w:val="32"/>
          <w:lang w:eastAsia="zh-CN"/>
        </w:rPr>
        <w:t>11</w:t>
      </w:r>
      <w:r w:rsidRPr="00CB12D9">
        <w:rPr>
          <w:rFonts w:ascii="Times New Roman" w:eastAsia="仿宋_GB2312" w:hAnsi="Times New Roman" w:cs="Times New Roman" w:hint="eastAsia"/>
          <w:sz w:val="32"/>
          <w:szCs w:val="32"/>
          <w:lang w:eastAsia="zh-CN"/>
        </w:rPr>
        <w:t>月</w:t>
      </w:r>
      <w:r w:rsidRPr="00CB12D9">
        <w:rPr>
          <w:rFonts w:ascii="Times New Roman" w:eastAsia="仿宋_GB2312" w:hAnsi="Times New Roman" w:cs="Times New Roman" w:hint="eastAsia"/>
          <w:sz w:val="32"/>
          <w:szCs w:val="32"/>
          <w:lang w:eastAsia="zh-CN"/>
        </w:rPr>
        <w:t>30</w:t>
      </w:r>
      <w:r w:rsidRPr="001775A8">
        <w:rPr>
          <w:rFonts w:ascii="仿宋_GB2312" w:eastAsia="仿宋_GB2312" w:hint="eastAsia"/>
          <w:sz w:val="32"/>
          <w:szCs w:val="32"/>
          <w:lang w:eastAsia="zh-CN"/>
        </w:rPr>
        <w:t>日）将防范化解尾矿库安全风险工作报告报非煤矿山安全监管处。</w:t>
      </w:r>
    </w:p>
    <w:p w:rsidR="001775A8" w:rsidRPr="00CB12D9" w:rsidRDefault="001775A8" w:rsidP="002F0FA2">
      <w:pPr>
        <w:spacing w:line="540" w:lineRule="exact"/>
        <w:ind w:firstLineChars="200" w:firstLine="640"/>
        <w:rPr>
          <w:rFonts w:ascii="Times New Roman" w:eastAsia="仿宋_GB2312" w:hAnsi="Times New Roman" w:cs="Times New Roman"/>
          <w:sz w:val="32"/>
          <w:szCs w:val="32"/>
        </w:rPr>
      </w:pPr>
      <w:r w:rsidRPr="001775A8">
        <w:rPr>
          <w:rFonts w:ascii="仿宋_GB2312" w:eastAsia="仿宋_GB2312" w:hint="eastAsia"/>
          <w:sz w:val="32"/>
          <w:szCs w:val="32"/>
        </w:rPr>
        <w:t>联系人及电话：李加乐，</w:t>
      </w:r>
      <w:r w:rsidRPr="00CB12D9">
        <w:rPr>
          <w:rFonts w:ascii="Times New Roman" w:eastAsia="仿宋_GB2312" w:hAnsi="Times New Roman" w:cs="Times New Roman" w:hint="eastAsia"/>
          <w:sz w:val="32"/>
          <w:szCs w:val="32"/>
        </w:rPr>
        <w:t>81792195</w:t>
      </w:r>
      <w:r w:rsidRPr="00CB12D9">
        <w:rPr>
          <w:rFonts w:ascii="Times New Roman" w:eastAsia="仿宋_GB2312" w:hAnsi="Times New Roman" w:cs="Times New Roman" w:hint="eastAsia"/>
          <w:sz w:val="32"/>
          <w:szCs w:val="32"/>
        </w:rPr>
        <w:t>（带传真）</w:t>
      </w:r>
      <w:r w:rsidR="002F0FA2">
        <w:rPr>
          <w:rFonts w:ascii="Times New Roman" w:eastAsia="仿宋_GB2312" w:hAnsi="Times New Roman" w:cs="Times New Roman" w:hint="eastAsia"/>
          <w:sz w:val="32"/>
          <w:szCs w:val="32"/>
          <w:lang w:eastAsia="zh-CN"/>
        </w:rPr>
        <w:t>；</w:t>
      </w:r>
      <w:r w:rsidRPr="001775A8">
        <w:rPr>
          <w:rFonts w:ascii="仿宋_GB2312" w:eastAsia="仿宋_GB2312" w:hint="eastAsia"/>
          <w:sz w:val="32"/>
          <w:szCs w:val="32"/>
        </w:rPr>
        <w:t>电子邮箱：</w:t>
      </w:r>
      <w:r w:rsidRPr="00CB12D9">
        <w:rPr>
          <w:rFonts w:ascii="Times New Roman" w:eastAsia="仿宋_GB2312" w:hAnsi="Times New Roman" w:cs="Times New Roman" w:hint="eastAsia"/>
          <w:sz w:val="32"/>
          <w:szCs w:val="32"/>
        </w:rPr>
        <w:t>sdyjfmksjgc@shandong.cn</w:t>
      </w:r>
    </w:p>
    <w:p w:rsidR="00836C92" w:rsidRDefault="00836C92" w:rsidP="002F0FA2">
      <w:pPr>
        <w:spacing w:line="540" w:lineRule="exact"/>
        <w:ind w:firstLineChars="200" w:firstLine="640"/>
        <w:rPr>
          <w:rFonts w:ascii="仿宋_GB2312" w:eastAsia="仿宋_GB2312"/>
          <w:sz w:val="32"/>
          <w:szCs w:val="32"/>
          <w:lang w:eastAsia="zh-CN"/>
        </w:rPr>
      </w:pPr>
    </w:p>
    <w:p w:rsidR="001775A8" w:rsidRPr="001775A8" w:rsidRDefault="001775A8" w:rsidP="002F0FA2">
      <w:pPr>
        <w:spacing w:line="540" w:lineRule="exact"/>
        <w:ind w:firstLineChars="200" w:firstLine="640"/>
        <w:rPr>
          <w:rFonts w:ascii="仿宋_GB2312" w:eastAsia="仿宋_GB2312"/>
          <w:sz w:val="32"/>
          <w:szCs w:val="32"/>
          <w:lang w:eastAsia="zh-CN"/>
        </w:rPr>
      </w:pPr>
      <w:r w:rsidRPr="001775A8">
        <w:rPr>
          <w:rFonts w:ascii="仿宋_GB2312" w:eastAsia="仿宋_GB2312" w:hint="eastAsia"/>
          <w:sz w:val="32"/>
          <w:szCs w:val="32"/>
          <w:lang w:eastAsia="zh-CN"/>
        </w:rPr>
        <w:t>附件：</w:t>
      </w:r>
      <w:r w:rsidRPr="00CB12D9">
        <w:rPr>
          <w:rFonts w:ascii="Times New Roman" w:eastAsia="仿宋_GB2312" w:hAnsi="Times New Roman" w:cs="Times New Roman"/>
          <w:sz w:val="32"/>
          <w:szCs w:val="32"/>
          <w:lang w:eastAsia="zh-CN"/>
        </w:rPr>
        <w:t>1</w:t>
      </w:r>
      <w:r>
        <w:rPr>
          <w:rFonts w:ascii="仿宋_GB2312" w:eastAsia="仿宋_GB2312" w:hint="eastAsia"/>
          <w:sz w:val="32"/>
          <w:szCs w:val="32"/>
          <w:lang w:eastAsia="zh-CN"/>
        </w:rPr>
        <w:t>.</w:t>
      </w:r>
      <w:hyperlink r:id="rId6" w:history="1">
        <w:r w:rsidRPr="001775A8">
          <w:rPr>
            <w:rFonts w:ascii="仿宋_GB2312" w:eastAsia="仿宋_GB2312"/>
            <w:sz w:val="32"/>
            <w:szCs w:val="32"/>
            <w:lang w:eastAsia="zh-CN"/>
          </w:rPr>
          <w:t>尾矿库包保责任清单</w:t>
        </w:r>
      </w:hyperlink>
    </w:p>
    <w:p w:rsidR="001775A8" w:rsidRPr="001775A8" w:rsidRDefault="001775A8" w:rsidP="002F0FA2">
      <w:pPr>
        <w:spacing w:line="540" w:lineRule="exact"/>
        <w:ind w:leftChars="750" w:left="1970" w:hangingChars="100" w:hanging="320"/>
        <w:rPr>
          <w:rFonts w:ascii="仿宋_GB2312" w:eastAsia="仿宋_GB2312"/>
          <w:sz w:val="32"/>
          <w:szCs w:val="32"/>
          <w:lang w:eastAsia="zh-CN"/>
        </w:rPr>
      </w:pPr>
      <w:r w:rsidRPr="00CB12D9">
        <w:rPr>
          <w:rFonts w:ascii="Times New Roman" w:eastAsia="仿宋_GB2312" w:hAnsi="Times New Roman" w:cs="Times New Roman" w:hint="eastAsia"/>
          <w:sz w:val="32"/>
          <w:szCs w:val="32"/>
          <w:lang w:eastAsia="zh-CN"/>
        </w:rPr>
        <w:t>2</w:t>
      </w:r>
      <w:r>
        <w:rPr>
          <w:rFonts w:ascii="仿宋_GB2312" w:eastAsia="仿宋_GB2312" w:hint="eastAsia"/>
          <w:sz w:val="32"/>
          <w:szCs w:val="32"/>
          <w:lang w:eastAsia="zh-CN"/>
        </w:rPr>
        <w:t>.</w:t>
      </w:r>
      <w:hyperlink r:id="rId7" w:history="1">
        <w:r w:rsidRPr="001775A8">
          <w:rPr>
            <w:rFonts w:ascii="仿宋_GB2312" w:eastAsia="仿宋_GB2312"/>
            <w:sz w:val="32"/>
            <w:szCs w:val="32"/>
            <w:lang w:eastAsia="zh-CN"/>
          </w:rPr>
          <w:t>关于进一步推进防范化解尾矿库安全风险重点工作的通知</w:t>
        </w:r>
      </w:hyperlink>
    </w:p>
    <w:p w:rsidR="00CB12D9" w:rsidRDefault="00CB12D9" w:rsidP="002F0FA2">
      <w:pPr>
        <w:spacing w:line="540" w:lineRule="exact"/>
        <w:ind w:firstLineChars="200" w:firstLine="640"/>
        <w:rPr>
          <w:rFonts w:ascii="仿宋_GB2312" w:eastAsia="仿宋_GB2312"/>
          <w:sz w:val="32"/>
          <w:szCs w:val="32"/>
          <w:lang w:eastAsia="zh-CN"/>
        </w:rPr>
      </w:pPr>
    </w:p>
    <w:p w:rsidR="00CB12D9" w:rsidRDefault="00CB12D9" w:rsidP="002F0FA2">
      <w:pPr>
        <w:spacing w:line="540" w:lineRule="exact"/>
        <w:ind w:firstLineChars="1762" w:firstLine="5638"/>
        <w:rPr>
          <w:rFonts w:ascii="仿宋_GB2312" w:eastAsia="仿宋_GB2312"/>
          <w:sz w:val="32"/>
          <w:szCs w:val="32"/>
          <w:lang w:eastAsia="zh-CN"/>
        </w:rPr>
      </w:pPr>
      <w:r w:rsidRPr="001775A8">
        <w:rPr>
          <w:rFonts w:ascii="仿宋_GB2312" w:eastAsia="仿宋_GB2312" w:hint="eastAsia"/>
          <w:sz w:val="32"/>
          <w:szCs w:val="32"/>
          <w:lang w:eastAsia="zh-CN"/>
        </w:rPr>
        <w:t>山东省应急管理厅</w:t>
      </w:r>
    </w:p>
    <w:p w:rsidR="00CB12D9" w:rsidRDefault="00CB12D9" w:rsidP="002F0FA2">
      <w:pPr>
        <w:spacing w:line="540" w:lineRule="exact"/>
        <w:ind w:firstLineChars="1800" w:firstLine="5760"/>
        <w:rPr>
          <w:rFonts w:ascii="Times New Roman" w:eastAsia="仿宋_GB2312" w:hAnsi="Times New Roman" w:cs="Times New Roman"/>
          <w:sz w:val="32"/>
          <w:szCs w:val="32"/>
          <w:lang w:eastAsia="zh-CN"/>
        </w:rPr>
        <w:sectPr w:rsidR="00CB12D9" w:rsidSect="001775A8">
          <w:pgSz w:w="11906" w:h="16838"/>
          <w:pgMar w:top="2098" w:right="1474" w:bottom="1985" w:left="1588" w:header="851" w:footer="992" w:gutter="0"/>
          <w:cols w:space="425"/>
          <w:docGrid w:type="lines" w:linePitch="312"/>
        </w:sectPr>
      </w:pPr>
      <w:r w:rsidRPr="00CB12D9">
        <w:rPr>
          <w:rFonts w:ascii="Times New Roman" w:eastAsia="仿宋_GB2312" w:hAnsi="Times New Roman" w:cs="Times New Roman" w:hint="eastAsia"/>
          <w:sz w:val="32"/>
          <w:szCs w:val="32"/>
          <w:lang w:eastAsia="zh-CN"/>
        </w:rPr>
        <w:t>2021</w:t>
      </w:r>
      <w:r w:rsidRPr="00CB12D9">
        <w:rPr>
          <w:rFonts w:ascii="Times New Roman" w:eastAsia="仿宋_GB2312" w:hAnsi="Times New Roman" w:cs="Times New Roman" w:hint="eastAsia"/>
          <w:sz w:val="32"/>
          <w:szCs w:val="32"/>
          <w:lang w:eastAsia="zh-CN"/>
        </w:rPr>
        <w:t>年</w:t>
      </w:r>
      <w:r w:rsidRPr="00CB12D9">
        <w:rPr>
          <w:rFonts w:ascii="Times New Roman" w:eastAsia="仿宋_GB2312" w:hAnsi="Times New Roman" w:cs="Times New Roman" w:hint="eastAsia"/>
          <w:sz w:val="32"/>
          <w:szCs w:val="32"/>
          <w:lang w:eastAsia="zh-CN"/>
        </w:rPr>
        <w:t>5</w:t>
      </w:r>
      <w:r w:rsidRPr="00CB12D9">
        <w:rPr>
          <w:rFonts w:ascii="Times New Roman" w:eastAsia="仿宋_GB2312" w:hAnsi="Times New Roman" w:cs="Times New Roman" w:hint="eastAsia"/>
          <w:sz w:val="32"/>
          <w:szCs w:val="32"/>
          <w:lang w:eastAsia="zh-CN"/>
        </w:rPr>
        <w:t>月</w:t>
      </w:r>
      <w:r w:rsidRPr="00CB12D9">
        <w:rPr>
          <w:rFonts w:ascii="Times New Roman" w:eastAsia="仿宋_GB2312" w:hAnsi="Times New Roman" w:cs="Times New Roman" w:hint="eastAsia"/>
          <w:sz w:val="32"/>
          <w:szCs w:val="32"/>
          <w:lang w:eastAsia="zh-CN"/>
        </w:rPr>
        <w:t>16</w:t>
      </w:r>
      <w:r w:rsidRPr="00CB12D9">
        <w:rPr>
          <w:rFonts w:ascii="Times New Roman" w:eastAsia="仿宋_GB2312" w:hAnsi="Times New Roman" w:cs="Times New Roman" w:hint="eastAsia"/>
          <w:sz w:val="32"/>
          <w:szCs w:val="32"/>
          <w:lang w:eastAsia="zh-CN"/>
        </w:rPr>
        <w:t>日</w:t>
      </w:r>
    </w:p>
    <w:p w:rsidR="00CB12D9" w:rsidRDefault="00CB12D9" w:rsidP="00CB12D9">
      <w:pPr>
        <w:spacing w:line="400" w:lineRule="exact"/>
        <w:ind w:firstLine="0"/>
        <w:rPr>
          <w:rFonts w:ascii="黑体" w:eastAsia="黑体" w:hAnsi="黑体" w:cs="黑体"/>
          <w:b/>
          <w:bCs/>
          <w:color w:val="333333"/>
          <w:sz w:val="28"/>
          <w:szCs w:val="28"/>
          <w:lang w:eastAsia="zh-CN"/>
        </w:rPr>
      </w:pPr>
      <w:r w:rsidRPr="00CB12D9">
        <w:rPr>
          <w:rFonts w:ascii="仿宋_GB2312" w:eastAsia="仿宋_GB2312" w:hAnsi="黑体" w:cs="黑体" w:hint="eastAsia"/>
          <w:bCs/>
          <w:color w:val="333333"/>
          <w:sz w:val="32"/>
          <w:szCs w:val="32"/>
          <w:lang w:eastAsia="zh-CN"/>
        </w:rPr>
        <w:lastRenderedPageBreak/>
        <w:t>附件</w:t>
      </w:r>
      <w:r>
        <w:rPr>
          <w:rFonts w:ascii="黑体" w:eastAsia="黑体" w:hAnsi="黑体" w:cs="黑体" w:hint="eastAsia"/>
          <w:b/>
          <w:bCs/>
          <w:color w:val="333333"/>
          <w:sz w:val="28"/>
          <w:szCs w:val="28"/>
          <w:lang w:eastAsia="zh-CN"/>
        </w:rPr>
        <w:t>：</w:t>
      </w:r>
    </w:p>
    <w:p w:rsidR="00CB12D9" w:rsidRPr="00CB12D9" w:rsidRDefault="00CB12D9" w:rsidP="00CB12D9">
      <w:pPr>
        <w:spacing w:line="400" w:lineRule="exact"/>
        <w:ind w:firstLine="0"/>
        <w:jc w:val="center"/>
        <w:rPr>
          <w:rFonts w:ascii="方正小标宋简体" w:eastAsia="方正小标宋简体" w:hAnsi="方正小标宋简体" w:cs="方正小标宋简体"/>
          <w:color w:val="333333"/>
          <w:sz w:val="36"/>
          <w:szCs w:val="36"/>
          <w:lang w:eastAsia="zh-CN"/>
        </w:rPr>
      </w:pPr>
      <w:r>
        <w:rPr>
          <w:rFonts w:ascii="方正小标宋简体" w:eastAsia="方正小标宋简体" w:hAnsi="方正小标宋简体" w:cs="方正小标宋简体" w:hint="eastAsia"/>
          <w:color w:val="333333"/>
          <w:sz w:val="36"/>
          <w:szCs w:val="36"/>
          <w:lang w:eastAsia="zh-CN"/>
        </w:rPr>
        <w:t>尾矿库包保责任清单</w:t>
      </w:r>
    </w:p>
    <w:p w:rsidR="00CB12D9" w:rsidRDefault="00CB12D9" w:rsidP="008B14BC">
      <w:pPr>
        <w:snapToGrid w:val="0"/>
        <w:spacing w:beforeLines="50" w:afterLines="50" w:line="400" w:lineRule="exact"/>
        <w:jc w:val="center"/>
        <w:outlineLvl w:val="0"/>
        <w:rPr>
          <w:rFonts w:ascii="楷体_GB2312" w:eastAsia="楷体_GB2312" w:hAnsi="楷体_GB2312" w:cs="楷体_GB2312"/>
          <w:sz w:val="28"/>
          <w:szCs w:val="28"/>
          <w:lang w:eastAsia="zh-CN"/>
        </w:rPr>
      </w:pPr>
      <w:r>
        <w:rPr>
          <w:rFonts w:ascii="楷体_GB2312" w:eastAsia="楷体_GB2312" w:hAnsi="楷体_GB2312" w:cs="楷体_GB2312" w:hint="eastAsia"/>
          <w:sz w:val="28"/>
          <w:szCs w:val="28"/>
          <w:lang w:eastAsia="zh-CN"/>
        </w:rPr>
        <w:t>市：                                                              填表时间：2021年</w:t>
      </w:r>
      <w:r w:rsidR="006D21F7">
        <w:rPr>
          <w:rFonts w:ascii="楷体_GB2312" w:eastAsia="楷体_GB2312" w:hAnsi="楷体_GB2312" w:cs="楷体_GB2312" w:hint="eastAsia"/>
          <w:sz w:val="28"/>
          <w:szCs w:val="28"/>
          <w:lang w:eastAsia="zh-CN"/>
        </w:rPr>
        <w:t xml:space="preserve">  </w:t>
      </w:r>
      <w:r>
        <w:rPr>
          <w:rFonts w:ascii="楷体_GB2312" w:eastAsia="楷体_GB2312" w:hAnsi="楷体_GB2312" w:cs="楷体_GB2312" w:hint="eastAsia"/>
          <w:sz w:val="28"/>
          <w:szCs w:val="28"/>
          <w:lang w:eastAsia="zh-CN"/>
        </w:rPr>
        <w:t>月  日</w:t>
      </w:r>
    </w:p>
    <w:tbl>
      <w:tblPr>
        <w:tblStyle w:val="af3"/>
        <w:tblpPr w:leftFromText="180" w:rightFromText="180" w:vertAnchor="text" w:horzAnchor="page" w:tblpX="1580" w:tblpY="161"/>
        <w:tblOverlap w:val="never"/>
        <w:tblW w:w="14283" w:type="dxa"/>
        <w:tblLayout w:type="fixed"/>
        <w:tblLook w:val="04A0"/>
      </w:tblPr>
      <w:tblGrid>
        <w:gridCol w:w="673"/>
        <w:gridCol w:w="995"/>
        <w:gridCol w:w="1134"/>
        <w:gridCol w:w="785"/>
        <w:gridCol w:w="775"/>
        <w:gridCol w:w="817"/>
        <w:gridCol w:w="937"/>
        <w:gridCol w:w="938"/>
        <w:gridCol w:w="851"/>
        <w:gridCol w:w="850"/>
        <w:gridCol w:w="851"/>
        <w:gridCol w:w="992"/>
        <w:gridCol w:w="850"/>
        <w:gridCol w:w="851"/>
        <w:gridCol w:w="992"/>
        <w:gridCol w:w="992"/>
      </w:tblGrid>
      <w:tr w:rsidR="00CB12D9" w:rsidTr="00934FA4">
        <w:trPr>
          <w:trHeight w:val="561"/>
        </w:trPr>
        <w:tc>
          <w:tcPr>
            <w:tcW w:w="673"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序号</w:t>
            </w:r>
          </w:p>
        </w:tc>
        <w:tc>
          <w:tcPr>
            <w:tcW w:w="995"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尾矿库名称</w:t>
            </w:r>
          </w:p>
        </w:tc>
        <w:tc>
          <w:tcPr>
            <w:tcW w:w="1134"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库址（县、乡、村）</w:t>
            </w:r>
          </w:p>
        </w:tc>
        <w:tc>
          <w:tcPr>
            <w:tcW w:w="785"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所属矿山企业</w:t>
            </w:r>
          </w:p>
        </w:tc>
        <w:tc>
          <w:tcPr>
            <w:tcW w:w="775"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设计等别</w:t>
            </w:r>
          </w:p>
        </w:tc>
        <w:tc>
          <w:tcPr>
            <w:tcW w:w="817"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是否为头顶库</w:t>
            </w:r>
          </w:p>
        </w:tc>
        <w:tc>
          <w:tcPr>
            <w:tcW w:w="937"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主要负责人</w:t>
            </w:r>
          </w:p>
        </w:tc>
        <w:tc>
          <w:tcPr>
            <w:tcW w:w="938" w:type="dxa"/>
            <w:vMerge w:val="restart"/>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联系电话</w:t>
            </w:r>
          </w:p>
        </w:tc>
        <w:tc>
          <w:tcPr>
            <w:tcW w:w="3544" w:type="dxa"/>
            <w:gridSpan w:val="4"/>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政府包保责任人</w:t>
            </w:r>
          </w:p>
        </w:tc>
        <w:tc>
          <w:tcPr>
            <w:tcW w:w="3685" w:type="dxa"/>
            <w:gridSpan w:val="4"/>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部门包保责任人</w:t>
            </w:r>
          </w:p>
        </w:tc>
      </w:tr>
      <w:tr w:rsidR="00CB12D9" w:rsidTr="00934FA4">
        <w:trPr>
          <w:trHeight w:val="980"/>
        </w:trPr>
        <w:tc>
          <w:tcPr>
            <w:tcW w:w="673" w:type="dxa"/>
            <w:vMerge/>
            <w:vAlign w:val="center"/>
          </w:tcPr>
          <w:p w:rsidR="00CB12D9" w:rsidRDefault="00CB12D9" w:rsidP="00934FA4">
            <w:pPr>
              <w:spacing w:line="560" w:lineRule="exact"/>
              <w:jc w:val="center"/>
              <w:rPr>
                <w:rFonts w:asciiTheme="minorEastAsia" w:hAnsiTheme="minorEastAsia" w:cstheme="minorEastAsia"/>
                <w:b/>
                <w:bCs/>
                <w:sz w:val="24"/>
              </w:rPr>
            </w:pPr>
          </w:p>
        </w:tc>
        <w:tc>
          <w:tcPr>
            <w:tcW w:w="995" w:type="dxa"/>
            <w:vMerge/>
            <w:vAlign w:val="center"/>
          </w:tcPr>
          <w:p w:rsidR="00CB12D9" w:rsidRDefault="00CB12D9" w:rsidP="00934FA4">
            <w:pPr>
              <w:spacing w:line="400" w:lineRule="exact"/>
              <w:jc w:val="center"/>
              <w:rPr>
                <w:rFonts w:asciiTheme="minorEastAsia" w:hAnsiTheme="minorEastAsia" w:cstheme="minorEastAsia"/>
                <w:b/>
                <w:bCs/>
                <w:sz w:val="24"/>
              </w:rPr>
            </w:pPr>
          </w:p>
        </w:tc>
        <w:tc>
          <w:tcPr>
            <w:tcW w:w="1134" w:type="dxa"/>
            <w:vMerge/>
            <w:vAlign w:val="center"/>
          </w:tcPr>
          <w:p w:rsidR="00CB12D9" w:rsidRDefault="00CB12D9" w:rsidP="00934FA4">
            <w:pPr>
              <w:spacing w:line="400" w:lineRule="exact"/>
              <w:jc w:val="center"/>
              <w:rPr>
                <w:rFonts w:asciiTheme="minorEastAsia" w:hAnsiTheme="minorEastAsia" w:cstheme="minorEastAsia"/>
                <w:b/>
                <w:bCs/>
                <w:sz w:val="24"/>
              </w:rPr>
            </w:pPr>
          </w:p>
        </w:tc>
        <w:tc>
          <w:tcPr>
            <w:tcW w:w="785" w:type="dxa"/>
            <w:vMerge/>
            <w:vAlign w:val="center"/>
          </w:tcPr>
          <w:p w:rsidR="00CB12D9" w:rsidRDefault="00CB12D9" w:rsidP="00934FA4">
            <w:pPr>
              <w:spacing w:line="400" w:lineRule="exact"/>
              <w:jc w:val="center"/>
              <w:rPr>
                <w:rFonts w:asciiTheme="minorEastAsia" w:hAnsiTheme="minorEastAsia" w:cstheme="minorEastAsia"/>
                <w:b/>
                <w:bCs/>
                <w:sz w:val="24"/>
              </w:rPr>
            </w:pPr>
          </w:p>
        </w:tc>
        <w:tc>
          <w:tcPr>
            <w:tcW w:w="775" w:type="dxa"/>
            <w:vMerge/>
            <w:vAlign w:val="center"/>
          </w:tcPr>
          <w:p w:rsidR="00CB12D9" w:rsidRDefault="00CB12D9" w:rsidP="00934FA4">
            <w:pPr>
              <w:spacing w:line="400" w:lineRule="exact"/>
              <w:jc w:val="center"/>
              <w:rPr>
                <w:rFonts w:asciiTheme="minorEastAsia" w:hAnsiTheme="minorEastAsia" w:cstheme="minorEastAsia"/>
                <w:b/>
                <w:bCs/>
                <w:sz w:val="24"/>
              </w:rPr>
            </w:pPr>
          </w:p>
        </w:tc>
        <w:tc>
          <w:tcPr>
            <w:tcW w:w="817" w:type="dxa"/>
            <w:vMerge/>
            <w:vAlign w:val="center"/>
          </w:tcPr>
          <w:p w:rsidR="00CB12D9" w:rsidRDefault="00CB12D9" w:rsidP="00934FA4">
            <w:pPr>
              <w:spacing w:line="400" w:lineRule="exact"/>
              <w:jc w:val="center"/>
              <w:rPr>
                <w:rFonts w:asciiTheme="minorEastAsia" w:hAnsiTheme="minorEastAsia" w:cstheme="minorEastAsia"/>
                <w:b/>
                <w:bCs/>
                <w:sz w:val="24"/>
              </w:rPr>
            </w:pPr>
          </w:p>
        </w:tc>
        <w:tc>
          <w:tcPr>
            <w:tcW w:w="937" w:type="dxa"/>
            <w:vMerge/>
            <w:vAlign w:val="center"/>
          </w:tcPr>
          <w:p w:rsidR="00CB12D9" w:rsidRDefault="00CB12D9" w:rsidP="00934FA4">
            <w:pPr>
              <w:spacing w:line="400" w:lineRule="exact"/>
              <w:jc w:val="center"/>
              <w:rPr>
                <w:rFonts w:asciiTheme="minorEastAsia" w:hAnsiTheme="minorEastAsia" w:cstheme="minorEastAsia"/>
                <w:b/>
                <w:bCs/>
                <w:sz w:val="24"/>
              </w:rPr>
            </w:pPr>
          </w:p>
        </w:tc>
        <w:tc>
          <w:tcPr>
            <w:tcW w:w="938" w:type="dxa"/>
            <w:vMerge/>
            <w:vAlign w:val="center"/>
          </w:tcPr>
          <w:p w:rsidR="00CB12D9" w:rsidRDefault="00CB12D9" w:rsidP="00934FA4">
            <w:pPr>
              <w:spacing w:line="400" w:lineRule="exact"/>
              <w:jc w:val="center"/>
              <w:rPr>
                <w:rFonts w:asciiTheme="minorEastAsia" w:hAnsiTheme="minorEastAsia" w:cstheme="minorEastAsia"/>
                <w:b/>
                <w:bCs/>
                <w:sz w:val="24"/>
              </w:rPr>
            </w:pPr>
          </w:p>
        </w:tc>
        <w:tc>
          <w:tcPr>
            <w:tcW w:w="851"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姓名</w:t>
            </w:r>
          </w:p>
        </w:tc>
        <w:tc>
          <w:tcPr>
            <w:tcW w:w="850"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工作单位</w:t>
            </w:r>
          </w:p>
        </w:tc>
        <w:tc>
          <w:tcPr>
            <w:tcW w:w="851"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职务</w:t>
            </w:r>
          </w:p>
        </w:tc>
        <w:tc>
          <w:tcPr>
            <w:tcW w:w="992"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联系</w:t>
            </w:r>
          </w:p>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电话</w:t>
            </w:r>
          </w:p>
        </w:tc>
        <w:tc>
          <w:tcPr>
            <w:tcW w:w="850"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姓名</w:t>
            </w:r>
          </w:p>
        </w:tc>
        <w:tc>
          <w:tcPr>
            <w:tcW w:w="851"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工作单位</w:t>
            </w:r>
          </w:p>
        </w:tc>
        <w:tc>
          <w:tcPr>
            <w:tcW w:w="992"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职务</w:t>
            </w:r>
          </w:p>
        </w:tc>
        <w:tc>
          <w:tcPr>
            <w:tcW w:w="992" w:type="dxa"/>
            <w:vAlign w:val="center"/>
          </w:tcPr>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联系</w:t>
            </w:r>
          </w:p>
          <w:p w:rsidR="00CB12D9" w:rsidRDefault="00CB12D9" w:rsidP="00934FA4">
            <w:pPr>
              <w:spacing w:line="400" w:lineRule="exact"/>
              <w:jc w:val="center"/>
              <w:rPr>
                <w:rFonts w:asciiTheme="minorEastAsia" w:hAnsiTheme="minorEastAsia" w:cstheme="minorEastAsia"/>
                <w:b/>
                <w:bCs/>
                <w:color w:val="333333"/>
                <w:sz w:val="24"/>
              </w:rPr>
            </w:pPr>
            <w:r>
              <w:rPr>
                <w:rFonts w:asciiTheme="minorEastAsia" w:hAnsiTheme="minorEastAsia" w:cstheme="minorEastAsia" w:hint="eastAsia"/>
                <w:b/>
                <w:bCs/>
                <w:color w:val="333333"/>
                <w:sz w:val="24"/>
              </w:rPr>
              <w:t>电话</w:t>
            </w:r>
          </w:p>
        </w:tc>
      </w:tr>
      <w:tr w:rsidR="00CB12D9" w:rsidTr="00934FA4">
        <w:trPr>
          <w:trHeight w:val="535"/>
        </w:trPr>
        <w:tc>
          <w:tcPr>
            <w:tcW w:w="673"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1134"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8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7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1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8"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r>
      <w:tr w:rsidR="00CB12D9" w:rsidTr="00934FA4">
        <w:trPr>
          <w:trHeight w:val="535"/>
        </w:trPr>
        <w:tc>
          <w:tcPr>
            <w:tcW w:w="673"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1134"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8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7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1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8"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r>
      <w:tr w:rsidR="00CB12D9" w:rsidTr="00934FA4">
        <w:trPr>
          <w:trHeight w:val="535"/>
        </w:trPr>
        <w:tc>
          <w:tcPr>
            <w:tcW w:w="673"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1134"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8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7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1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8"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r>
      <w:tr w:rsidR="00CB12D9" w:rsidTr="00934FA4">
        <w:trPr>
          <w:trHeight w:val="535"/>
        </w:trPr>
        <w:tc>
          <w:tcPr>
            <w:tcW w:w="673"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1134"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8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7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1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8"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r>
      <w:tr w:rsidR="00CB12D9" w:rsidTr="00934FA4">
        <w:trPr>
          <w:trHeight w:val="545"/>
        </w:trPr>
        <w:tc>
          <w:tcPr>
            <w:tcW w:w="673"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1134"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8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775"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1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7"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38"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jc w:val="left"/>
              <w:rPr>
                <w:rFonts w:ascii="仿宋_GB2312" w:eastAsia="仿宋_GB2312" w:hAnsi="仿宋_GB2312" w:cs="仿宋_GB2312"/>
                <w:color w:val="333333"/>
                <w:sz w:val="32"/>
                <w:szCs w:val="32"/>
              </w:rPr>
            </w:pPr>
          </w:p>
        </w:tc>
      </w:tr>
      <w:tr w:rsidR="00CB12D9" w:rsidTr="00934FA4">
        <w:trPr>
          <w:trHeight w:val="545"/>
        </w:trPr>
        <w:tc>
          <w:tcPr>
            <w:tcW w:w="673"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5" w:type="dxa"/>
          </w:tcPr>
          <w:p w:rsidR="00CB12D9" w:rsidRDefault="00CB12D9" w:rsidP="00934FA4">
            <w:pPr>
              <w:spacing w:line="560" w:lineRule="exact"/>
              <w:rPr>
                <w:rFonts w:ascii="仿宋_GB2312" w:eastAsia="仿宋_GB2312" w:hAnsi="仿宋_GB2312" w:cs="仿宋_GB2312"/>
                <w:color w:val="333333"/>
                <w:sz w:val="32"/>
                <w:szCs w:val="32"/>
              </w:rPr>
            </w:pPr>
          </w:p>
        </w:tc>
        <w:tc>
          <w:tcPr>
            <w:tcW w:w="1134" w:type="dxa"/>
          </w:tcPr>
          <w:p w:rsidR="00CB12D9" w:rsidRDefault="00CB12D9" w:rsidP="00934FA4">
            <w:pPr>
              <w:spacing w:line="560" w:lineRule="exact"/>
              <w:rPr>
                <w:rFonts w:ascii="仿宋_GB2312" w:eastAsia="仿宋_GB2312" w:hAnsi="仿宋_GB2312" w:cs="仿宋_GB2312"/>
                <w:color w:val="333333"/>
                <w:sz w:val="32"/>
                <w:szCs w:val="32"/>
              </w:rPr>
            </w:pPr>
          </w:p>
        </w:tc>
        <w:tc>
          <w:tcPr>
            <w:tcW w:w="785" w:type="dxa"/>
          </w:tcPr>
          <w:p w:rsidR="00CB12D9" w:rsidRDefault="00CB12D9" w:rsidP="00934FA4">
            <w:pPr>
              <w:spacing w:line="560" w:lineRule="exact"/>
              <w:rPr>
                <w:rFonts w:ascii="仿宋_GB2312" w:eastAsia="仿宋_GB2312" w:hAnsi="仿宋_GB2312" w:cs="仿宋_GB2312"/>
                <w:color w:val="333333"/>
                <w:sz w:val="32"/>
                <w:szCs w:val="32"/>
              </w:rPr>
            </w:pPr>
          </w:p>
        </w:tc>
        <w:tc>
          <w:tcPr>
            <w:tcW w:w="775" w:type="dxa"/>
          </w:tcPr>
          <w:p w:rsidR="00CB12D9" w:rsidRDefault="00CB12D9" w:rsidP="00934FA4">
            <w:pPr>
              <w:spacing w:line="560" w:lineRule="exact"/>
              <w:rPr>
                <w:rFonts w:ascii="仿宋_GB2312" w:eastAsia="仿宋_GB2312" w:hAnsi="仿宋_GB2312" w:cs="仿宋_GB2312"/>
                <w:color w:val="333333"/>
                <w:sz w:val="32"/>
                <w:szCs w:val="32"/>
              </w:rPr>
            </w:pPr>
          </w:p>
        </w:tc>
        <w:tc>
          <w:tcPr>
            <w:tcW w:w="817" w:type="dxa"/>
          </w:tcPr>
          <w:p w:rsidR="00CB12D9" w:rsidRDefault="00CB12D9" w:rsidP="00934FA4">
            <w:pPr>
              <w:spacing w:line="560" w:lineRule="exact"/>
              <w:rPr>
                <w:rFonts w:ascii="仿宋_GB2312" w:eastAsia="仿宋_GB2312" w:hAnsi="仿宋_GB2312" w:cs="仿宋_GB2312"/>
                <w:color w:val="333333"/>
                <w:sz w:val="32"/>
                <w:szCs w:val="32"/>
              </w:rPr>
            </w:pPr>
          </w:p>
        </w:tc>
        <w:tc>
          <w:tcPr>
            <w:tcW w:w="937" w:type="dxa"/>
          </w:tcPr>
          <w:p w:rsidR="00CB12D9" w:rsidRDefault="00CB12D9" w:rsidP="00934FA4">
            <w:pPr>
              <w:spacing w:line="560" w:lineRule="exact"/>
              <w:rPr>
                <w:rFonts w:ascii="仿宋_GB2312" w:eastAsia="仿宋_GB2312" w:hAnsi="仿宋_GB2312" w:cs="仿宋_GB2312"/>
                <w:color w:val="333333"/>
                <w:sz w:val="32"/>
                <w:szCs w:val="32"/>
              </w:rPr>
            </w:pPr>
          </w:p>
        </w:tc>
        <w:tc>
          <w:tcPr>
            <w:tcW w:w="938"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rPr>
                <w:rFonts w:ascii="仿宋_GB2312" w:eastAsia="仿宋_GB2312" w:hAnsi="仿宋_GB2312" w:cs="仿宋_GB2312"/>
                <w:color w:val="333333"/>
                <w:sz w:val="32"/>
                <w:szCs w:val="32"/>
              </w:rPr>
            </w:pPr>
          </w:p>
        </w:tc>
      </w:tr>
      <w:tr w:rsidR="00CB12D9" w:rsidTr="00934FA4">
        <w:trPr>
          <w:trHeight w:val="545"/>
        </w:trPr>
        <w:tc>
          <w:tcPr>
            <w:tcW w:w="673"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5" w:type="dxa"/>
          </w:tcPr>
          <w:p w:rsidR="00CB12D9" w:rsidRDefault="00CB12D9" w:rsidP="00934FA4">
            <w:pPr>
              <w:spacing w:line="560" w:lineRule="exact"/>
              <w:rPr>
                <w:rFonts w:ascii="仿宋_GB2312" w:eastAsia="仿宋_GB2312" w:hAnsi="仿宋_GB2312" w:cs="仿宋_GB2312"/>
                <w:color w:val="333333"/>
                <w:sz w:val="32"/>
                <w:szCs w:val="32"/>
              </w:rPr>
            </w:pPr>
          </w:p>
        </w:tc>
        <w:tc>
          <w:tcPr>
            <w:tcW w:w="1134" w:type="dxa"/>
          </w:tcPr>
          <w:p w:rsidR="00CB12D9" w:rsidRDefault="00CB12D9" w:rsidP="00934FA4">
            <w:pPr>
              <w:spacing w:line="560" w:lineRule="exact"/>
              <w:rPr>
                <w:rFonts w:ascii="仿宋_GB2312" w:eastAsia="仿宋_GB2312" w:hAnsi="仿宋_GB2312" w:cs="仿宋_GB2312"/>
                <w:color w:val="333333"/>
                <w:sz w:val="32"/>
                <w:szCs w:val="32"/>
              </w:rPr>
            </w:pPr>
          </w:p>
        </w:tc>
        <w:tc>
          <w:tcPr>
            <w:tcW w:w="785" w:type="dxa"/>
          </w:tcPr>
          <w:p w:rsidR="00CB12D9" w:rsidRDefault="00CB12D9" w:rsidP="00934FA4">
            <w:pPr>
              <w:spacing w:line="560" w:lineRule="exact"/>
              <w:rPr>
                <w:rFonts w:ascii="仿宋_GB2312" w:eastAsia="仿宋_GB2312" w:hAnsi="仿宋_GB2312" w:cs="仿宋_GB2312"/>
                <w:color w:val="333333"/>
                <w:sz w:val="32"/>
                <w:szCs w:val="32"/>
              </w:rPr>
            </w:pPr>
          </w:p>
        </w:tc>
        <w:tc>
          <w:tcPr>
            <w:tcW w:w="775" w:type="dxa"/>
          </w:tcPr>
          <w:p w:rsidR="00CB12D9" w:rsidRDefault="00CB12D9" w:rsidP="00934FA4">
            <w:pPr>
              <w:spacing w:line="560" w:lineRule="exact"/>
              <w:rPr>
                <w:rFonts w:ascii="仿宋_GB2312" w:eastAsia="仿宋_GB2312" w:hAnsi="仿宋_GB2312" w:cs="仿宋_GB2312"/>
                <w:color w:val="333333"/>
                <w:sz w:val="32"/>
                <w:szCs w:val="32"/>
              </w:rPr>
            </w:pPr>
          </w:p>
        </w:tc>
        <w:tc>
          <w:tcPr>
            <w:tcW w:w="817" w:type="dxa"/>
          </w:tcPr>
          <w:p w:rsidR="00CB12D9" w:rsidRDefault="00CB12D9" w:rsidP="00934FA4">
            <w:pPr>
              <w:spacing w:line="560" w:lineRule="exact"/>
              <w:rPr>
                <w:rFonts w:ascii="仿宋_GB2312" w:eastAsia="仿宋_GB2312" w:hAnsi="仿宋_GB2312" w:cs="仿宋_GB2312"/>
                <w:color w:val="333333"/>
                <w:sz w:val="32"/>
                <w:szCs w:val="32"/>
              </w:rPr>
            </w:pPr>
          </w:p>
        </w:tc>
        <w:tc>
          <w:tcPr>
            <w:tcW w:w="937" w:type="dxa"/>
          </w:tcPr>
          <w:p w:rsidR="00CB12D9" w:rsidRDefault="00CB12D9" w:rsidP="00934FA4">
            <w:pPr>
              <w:spacing w:line="560" w:lineRule="exact"/>
              <w:rPr>
                <w:rFonts w:ascii="仿宋_GB2312" w:eastAsia="仿宋_GB2312" w:hAnsi="仿宋_GB2312" w:cs="仿宋_GB2312"/>
                <w:color w:val="333333"/>
                <w:sz w:val="32"/>
                <w:szCs w:val="32"/>
              </w:rPr>
            </w:pPr>
          </w:p>
        </w:tc>
        <w:tc>
          <w:tcPr>
            <w:tcW w:w="938"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0" w:type="dxa"/>
          </w:tcPr>
          <w:p w:rsidR="00CB12D9" w:rsidRDefault="00CB12D9" w:rsidP="00934FA4">
            <w:pPr>
              <w:spacing w:line="560" w:lineRule="exact"/>
              <w:rPr>
                <w:rFonts w:ascii="仿宋_GB2312" w:eastAsia="仿宋_GB2312" w:hAnsi="仿宋_GB2312" w:cs="仿宋_GB2312"/>
                <w:color w:val="333333"/>
                <w:sz w:val="32"/>
                <w:szCs w:val="32"/>
              </w:rPr>
            </w:pPr>
          </w:p>
        </w:tc>
        <w:tc>
          <w:tcPr>
            <w:tcW w:w="851"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rPr>
                <w:rFonts w:ascii="仿宋_GB2312" w:eastAsia="仿宋_GB2312" w:hAnsi="仿宋_GB2312" w:cs="仿宋_GB2312"/>
                <w:color w:val="333333"/>
                <w:sz w:val="32"/>
                <w:szCs w:val="32"/>
              </w:rPr>
            </w:pPr>
          </w:p>
        </w:tc>
        <w:tc>
          <w:tcPr>
            <w:tcW w:w="992" w:type="dxa"/>
          </w:tcPr>
          <w:p w:rsidR="00CB12D9" w:rsidRDefault="00CB12D9" w:rsidP="00934FA4">
            <w:pPr>
              <w:spacing w:line="560" w:lineRule="exact"/>
              <w:rPr>
                <w:rFonts w:ascii="仿宋_GB2312" w:eastAsia="仿宋_GB2312" w:hAnsi="仿宋_GB2312" w:cs="仿宋_GB2312"/>
                <w:color w:val="333333"/>
                <w:sz w:val="32"/>
                <w:szCs w:val="32"/>
              </w:rPr>
            </w:pPr>
          </w:p>
        </w:tc>
      </w:tr>
    </w:tbl>
    <w:p w:rsidR="00CB12D9" w:rsidRDefault="00CB12D9" w:rsidP="00CB12D9">
      <w:pPr>
        <w:rPr>
          <w:rFonts w:ascii="楷体_GB2312" w:eastAsia="楷体_GB2312" w:hAnsi="楷体_GB2312" w:cs="楷体_GB2312"/>
          <w:color w:val="333333"/>
          <w:sz w:val="28"/>
          <w:szCs w:val="28"/>
          <w:lang w:eastAsia="zh-CN"/>
        </w:rPr>
      </w:pPr>
      <w:r>
        <w:rPr>
          <w:rFonts w:ascii="楷体_GB2312" w:eastAsia="楷体_GB2312" w:hAnsi="楷体_GB2312" w:cs="楷体_GB2312" w:hint="eastAsia"/>
          <w:color w:val="333333"/>
          <w:sz w:val="28"/>
          <w:szCs w:val="28"/>
          <w:lang w:eastAsia="zh-CN"/>
        </w:rPr>
        <w:t>注：所有运行、停产、基建、再利用尾矿库均需明确包保责任人。</w:t>
      </w:r>
    </w:p>
    <w:sectPr w:rsidR="00CB12D9" w:rsidSect="00BF4B1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2D2" w:rsidRDefault="002A32D2" w:rsidP="002F0FA2">
      <w:r>
        <w:separator/>
      </w:r>
    </w:p>
  </w:endnote>
  <w:endnote w:type="continuationSeparator" w:id="0">
    <w:p w:rsidR="002A32D2" w:rsidRDefault="002A32D2" w:rsidP="002F0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2D2" w:rsidRDefault="002A32D2" w:rsidP="002F0FA2">
      <w:r>
        <w:separator/>
      </w:r>
    </w:p>
  </w:footnote>
  <w:footnote w:type="continuationSeparator" w:id="0">
    <w:p w:rsidR="002A32D2" w:rsidRDefault="002A32D2" w:rsidP="002F0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5A8"/>
    <w:rsid w:val="00050E7B"/>
    <w:rsid w:val="00097798"/>
    <w:rsid w:val="000D7775"/>
    <w:rsid w:val="001775A8"/>
    <w:rsid w:val="001B0349"/>
    <w:rsid w:val="002A32D2"/>
    <w:rsid w:val="002F0FA2"/>
    <w:rsid w:val="00480B56"/>
    <w:rsid w:val="004E4C2C"/>
    <w:rsid w:val="006D21F7"/>
    <w:rsid w:val="007A4149"/>
    <w:rsid w:val="00836C92"/>
    <w:rsid w:val="008B14BC"/>
    <w:rsid w:val="008E66D7"/>
    <w:rsid w:val="00987185"/>
    <w:rsid w:val="00A90C93"/>
    <w:rsid w:val="00BA244B"/>
    <w:rsid w:val="00CB12D9"/>
    <w:rsid w:val="00CD0332"/>
    <w:rsid w:val="00CD3815"/>
    <w:rsid w:val="00DA7713"/>
    <w:rsid w:val="00F15EF4"/>
    <w:rsid w:val="00F36FBF"/>
    <w:rsid w:val="00F92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56"/>
  </w:style>
  <w:style w:type="paragraph" w:styleId="1">
    <w:name w:val="heading 1"/>
    <w:basedOn w:val="a"/>
    <w:next w:val="a"/>
    <w:link w:val="1Char"/>
    <w:uiPriority w:val="9"/>
    <w:qFormat/>
    <w:rsid w:val="00480B5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unhideWhenUsed/>
    <w:qFormat/>
    <w:rsid w:val="00480B5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480B5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480B5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480B5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480B5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480B5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480B5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480B5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480B56"/>
    <w:pPr>
      <w:ind w:firstLine="0"/>
    </w:pPr>
  </w:style>
  <w:style w:type="paragraph" w:styleId="a4">
    <w:name w:val="List Paragraph"/>
    <w:basedOn w:val="a"/>
    <w:uiPriority w:val="34"/>
    <w:qFormat/>
    <w:rsid w:val="00480B56"/>
    <w:pPr>
      <w:ind w:left="720"/>
      <w:contextualSpacing/>
    </w:pPr>
  </w:style>
  <w:style w:type="character" w:customStyle="1" w:styleId="1Char">
    <w:name w:val="标题 1 Char"/>
    <w:basedOn w:val="a0"/>
    <w:link w:val="1"/>
    <w:uiPriority w:val="9"/>
    <w:rsid w:val="00480B56"/>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rsid w:val="00480B56"/>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480B56"/>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480B56"/>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480B56"/>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480B56"/>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480B56"/>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480B56"/>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480B56"/>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480B56"/>
    <w:rPr>
      <w:b/>
      <w:bCs/>
      <w:sz w:val="18"/>
      <w:szCs w:val="18"/>
    </w:rPr>
  </w:style>
  <w:style w:type="paragraph" w:styleId="a6">
    <w:name w:val="Title"/>
    <w:basedOn w:val="a"/>
    <w:next w:val="a"/>
    <w:link w:val="Char0"/>
    <w:uiPriority w:val="10"/>
    <w:qFormat/>
    <w:rsid w:val="00480B5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0">
    <w:name w:val="标题 Char"/>
    <w:basedOn w:val="a0"/>
    <w:link w:val="a6"/>
    <w:uiPriority w:val="10"/>
    <w:rsid w:val="00480B5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Char1"/>
    <w:uiPriority w:val="11"/>
    <w:qFormat/>
    <w:rsid w:val="00480B56"/>
    <w:pPr>
      <w:spacing w:before="200" w:after="900"/>
      <w:ind w:firstLine="0"/>
      <w:jc w:val="right"/>
    </w:pPr>
    <w:rPr>
      <w:i/>
      <w:iCs/>
      <w:sz w:val="24"/>
      <w:szCs w:val="24"/>
    </w:rPr>
  </w:style>
  <w:style w:type="character" w:customStyle="1" w:styleId="Char1">
    <w:name w:val="副标题 Char"/>
    <w:basedOn w:val="a0"/>
    <w:link w:val="a7"/>
    <w:uiPriority w:val="11"/>
    <w:rsid w:val="00480B56"/>
    <w:rPr>
      <w:rFonts w:asciiTheme="minorHAnsi"/>
      <w:i/>
      <w:iCs/>
      <w:sz w:val="24"/>
      <w:szCs w:val="24"/>
    </w:rPr>
  </w:style>
  <w:style w:type="character" w:styleId="a8">
    <w:name w:val="Strong"/>
    <w:basedOn w:val="a0"/>
    <w:uiPriority w:val="22"/>
    <w:qFormat/>
    <w:rsid w:val="00480B56"/>
    <w:rPr>
      <w:b/>
      <w:bCs/>
      <w:spacing w:val="0"/>
    </w:rPr>
  </w:style>
  <w:style w:type="character" w:styleId="a9">
    <w:name w:val="Emphasis"/>
    <w:uiPriority w:val="20"/>
    <w:qFormat/>
    <w:rsid w:val="00480B56"/>
    <w:rPr>
      <w:b/>
      <w:bCs/>
      <w:i/>
      <w:iCs/>
      <w:color w:val="5A5A5A" w:themeColor="text1" w:themeTint="A5"/>
    </w:rPr>
  </w:style>
  <w:style w:type="character" w:customStyle="1" w:styleId="Char">
    <w:name w:val="无间隔 Char"/>
    <w:basedOn w:val="a0"/>
    <w:link w:val="a3"/>
    <w:uiPriority w:val="1"/>
    <w:rsid w:val="00480B56"/>
  </w:style>
  <w:style w:type="paragraph" w:styleId="aa">
    <w:name w:val="Quote"/>
    <w:basedOn w:val="a"/>
    <w:next w:val="a"/>
    <w:link w:val="Char2"/>
    <w:uiPriority w:val="29"/>
    <w:qFormat/>
    <w:rsid w:val="00480B56"/>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480B56"/>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480B5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明显引用 Char"/>
    <w:basedOn w:val="a0"/>
    <w:link w:val="ab"/>
    <w:uiPriority w:val="30"/>
    <w:rsid w:val="00480B56"/>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480B56"/>
    <w:rPr>
      <w:i/>
      <w:iCs/>
      <w:color w:val="5A5A5A" w:themeColor="text1" w:themeTint="A5"/>
    </w:rPr>
  </w:style>
  <w:style w:type="character" w:styleId="ad">
    <w:name w:val="Intense Emphasis"/>
    <w:uiPriority w:val="21"/>
    <w:qFormat/>
    <w:rsid w:val="00480B56"/>
    <w:rPr>
      <w:b/>
      <w:bCs/>
      <w:i/>
      <w:iCs/>
      <w:color w:val="4F81BD" w:themeColor="accent1"/>
      <w:sz w:val="22"/>
      <w:szCs w:val="22"/>
    </w:rPr>
  </w:style>
  <w:style w:type="character" w:styleId="ae">
    <w:name w:val="Subtle Reference"/>
    <w:uiPriority w:val="31"/>
    <w:qFormat/>
    <w:rsid w:val="00480B56"/>
    <w:rPr>
      <w:color w:val="auto"/>
      <w:u w:val="single" w:color="9BBB59" w:themeColor="accent3"/>
    </w:rPr>
  </w:style>
  <w:style w:type="character" w:styleId="af">
    <w:name w:val="Intense Reference"/>
    <w:basedOn w:val="a0"/>
    <w:uiPriority w:val="32"/>
    <w:qFormat/>
    <w:rsid w:val="00480B56"/>
    <w:rPr>
      <w:b/>
      <w:bCs/>
      <w:color w:val="76923C" w:themeColor="accent3" w:themeShade="BF"/>
      <w:u w:val="single" w:color="9BBB59" w:themeColor="accent3"/>
    </w:rPr>
  </w:style>
  <w:style w:type="character" w:styleId="af0">
    <w:name w:val="Book Title"/>
    <w:basedOn w:val="a0"/>
    <w:uiPriority w:val="33"/>
    <w:qFormat/>
    <w:rsid w:val="00480B56"/>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480B56"/>
    <w:pPr>
      <w:outlineLvl w:val="9"/>
    </w:pPr>
  </w:style>
  <w:style w:type="paragraph" w:customStyle="1" w:styleId="30">
    <w:name w:val="样式3"/>
    <w:basedOn w:val="a"/>
    <w:link w:val="3Char0"/>
    <w:autoRedefine/>
    <w:qFormat/>
    <w:rsid w:val="004E4C2C"/>
    <w:pPr>
      <w:ind w:firstLine="0"/>
    </w:pPr>
  </w:style>
  <w:style w:type="character" w:customStyle="1" w:styleId="3Char0">
    <w:name w:val="样式3 Char"/>
    <w:basedOn w:val="a0"/>
    <w:link w:val="30"/>
    <w:rsid w:val="004E4C2C"/>
  </w:style>
  <w:style w:type="paragraph" w:styleId="af1">
    <w:name w:val="Normal (Web)"/>
    <w:basedOn w:val="a"/>
    <w:uiPriority w:val="99"/>
    <w:semiHidden/>
    <w:unhideWhenUsed/>
    <w:rsid w:val="001775A8"/>
    <w:pPr>
      <w:spacing w:before="100" w:beforeAutospacing="1" w:after="100" w:afterAutospacing="1"/>
      <w:ind w:firstLine="0"/>
    </w:pPr>
    <w:rPr>
      <w:rFonts w:ascii="宋体" w:eastAsia="宋体" w:hAnsi="宋体" w:cs="宋体"/>
      <w:sz w:val="24"/>
      <w:szCs w:val="24"/>
      <w:lang w:eastAsia="zh-CN" w:bidi="ar-SA"/>
    </w:rPr>
  </w:style>
  <w:style w:type="character" w:customStyle="1" w:styleId="graytext14">
    <w:name w:val="gray_text14"/>
    <w:basedOn w:val="a0"/>
    <w:rsid w:val="001775A8"/>
  </w:style>
  <w:style w:type="character" w:styleId="af2">
    <w:name w:val="Hyperlink"/>
    <w:basedOn w:val="a0"/>
    <w:uiPriority w:val="99"/>
    <w:unhideWhenUsed/>
    <w:rsid w:val="001775A8"/>
    <w:rPr>
      <w:color w:val="0000FF"/>
      <w:u w:val="single"/>
    </w:rPr>
  </w:style>
  <w:style w:type="table" w:styleId="af3">
    <w:name w:val="Table Grid"/>
    <w:basedOn w:val="a1"/>
    <w:qFormat/>
    <w:rsid w:val="00CB12D9"/>
    <w:pPr>
      <w:widowControl w:val="0"/>
      <w:ind w:firstLine="0"/>
      <w:jc w:val="both"/>
    </w:pPr>
    <w:rPr>
      <w:rFonts w:ascii="Times New Roman" w:eastAsia="宋体" w:hAnsi="Times New Roman" w:cs="Times New Roman"/>
      <w:sz w:val="20"/>
      <w:szCs w:val="20"/>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Char4"/>
    <w:uiPriority w:val="99"/>
    <w:semiHidden/>
    <w:unhideWhenUsed/>
    <w:rsid w:val="002F0FA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4"/>
    <w:uiPriority w:val="99"/>
    <w:semiHidden/>
    <w:rsid w:val="002F0FA2"/>
    <w:rPr>
      <w:sz w:val="18"/>
      <w:szCs w:val="18"/>
    </w:rPr>
  </w:style>
  <w:style w:type="paragraph" w:styleId="af5">
    <w:name w:val="footer"/>
    <w:basedOn w:val="a"/>
    <w:link w:val="Char5"/>
    <w:uiPriority w:val="99"/>
    <w:semiHidden/>
    <w:unhideWhenUsed/>
    <w:rsid w:val="002F0FA2"/>
    <w:pPr>
      <w:tabs>
        <w:tab w:val="center" w:pos="4153"/>
        <w:tab w:val="right" w:pos="8306"/>
      </w:tabs>
      <w:snapToGrid w:val="0"/>
    </w:pPr>
    <w:rPr>
      <w:sz w:val="18"/>
      <w:szCs w:val="18"/>
    </w:rPr>
  </w:style>
  <w:style w:type="character" w:customStyle="1" w:styleId="Char5">
    <w:name w:val="页脚 Char"/>
    <w:basedOn w:val="a0"/>
    <w:link w:val="af5"/>
    <w:uiPriority w:val="99"/>
    <w:semiHidden/>
    <w:rsid w:val="002F0FA2"/>
    <w:rPr>
      <w:sz w:val="18"/>
      <w:szCs w:val="18"/>
    </w:rPr>
  </w:style>
</w:styles>
</file>

<file path=word/webSettings.xml><?xml version="1.0" encoding="utf-8"?>
<w:webSettings xmlns:r="http://schemas.openxmlformats.org/officeDocument/2006/relationships" xmlns:w="http://schemas.openxmlformats.org/wordprocessingml/2006/main">
  <w:divs>
    <w:div w:id="382751036">
      <w:bodyDiv w:val="1"/>
      <w:marLeft w:val="0"/>
      <w:marRight w:val="0"/>
      <w:marTop w:val="0"/>
      <w:marBottom w:val="0"/>
      <w:divBdr>
        <w:top w:val="none" w:sz="0" w:space="0" w:color="auto"/>
        <w:left w:val="none" w:sz="0" w:space="0" w:color="auto"/>
        <w:bottom w:val="none" w:sz="0" w:space="0" w:color="auto"/>
        <w:right w:val="none" w:sz="0" w:space="0" w:color="auto"/>
      </w:divBdr>
      <w:divsChild>
        <w:div w:id="61030440">
          <w:marLeft w:val="0"/>
          <w:marRight w:val="0"/>
          <w:marTop w:val="0"/>
          <w:marBottom w:val="0"/>
          <w:divBdr>
            <w:top w:val="none" w:sz="0" w:space="0" w:color="auto"/>
            <w:left w:val="none" w:sz="0" w:space="0" w:color="auto"/>
            <w:bottom w:val="single" w:sz="6" w:space="15" w:color="E7E7E7"/>
            <w:right w:val="none" w:sz="0" w:space="0" w:color="auto"/>
          </w:divBdr>
        </w:div>
        <w:div w:id="1362635288">
          <w:marLeft w:val="0"/>
          <w:marRight w:val="0"/>
          <w:marTop w:val="0"/>
          <w:marBottom w:val="300"/>
          <w:divBdr>
            <w:top w:val="none" w:sz="0" w:space="0" w:color="auto"/>
            <w:left w:val="none" w:sz="0" w:space="0" w:color="auto"/>
            <w:bottom w:val="none" w:sz="0" w:space="0" w:color="auto"/>
            <w:right w:val="none" w:sz="0" w:space="0" w:color="auto"/>
          </w:divBdr>
        </w:div>
        <w:div w:id="270166354">
          <w:marLeft w:val="0"/>
          <w:marRight w:val="0"/>
          <w:marTop w:val="0"/>
          <w:marBottom w:val="0"/>
          <w:divBdr>
            <w:top w:val="none" w:sz="0" w:space="0" w:color="auto"/>
            <w:left w:val="none" w:sz="0" w:space="0" w:color="auto"/>
            <w:bottom w:val="none" w:sz="0" w:space="0" w:color="auto"/>
            <w:right w:val="none" w:sz="0" w:space="0" w:color="auto"/>
          </w:divBdr>
          <w:divsChild>
            <w:div w:id="32965671">
              <w:marLeft w:val="0"/>
              <w:marRight w:val="0"/>
              <w:marTop w:val="0"/>
              <w:marBottom w:val="0"/>
              <w:divBdr>
                <w:top w:val="none" w:sz="0" w:space="0" w:color="auto"/>
                <w:left w:val="none" w:sz="0" w:space="0" w:color="auto"/>
                <w:bottom w:val="none" w:sz="0" w:space="0" w:color="auto"/>
                <w:right w:val="none" w:sz="0" w:space="0" w:color="auto"/>
              </w:divBdr>
            </w:div>
            <w:div w:id="1444575976">
              <w:marLeft w:val="0"/>
              <w:marRight w:val="0"/>
              <w:marTop w:val="0"/>
              <w:marBottom w:val="0"/>
              <w:divBdr>
                <w:top w:val="none" w:sz="0" w:space="0" w:color="auto"/>
                <w:left w:val="none" w:sz="0" w:space="0" w:color="auto"/>
                <w:bottom w:val="none" w:sz="0" w:space="0" w:color="auto"/>
                <w:right w:val="none" w:sz="0" w:space="0" w:color="auto"/>
              </w:divBdr>
            </w:div>
            <w:div w:id="1444572361">
              <w:marLeft w:val="0"/>
              <w:marRight w:val="0"/>
              <w:marTop w:val="0"/>
              <w:marBottom w:val="0"/>
              <w:divBdr>
                <w:top w:val="none" w:sz="0" w:space="0" w:color="auto"/>
                <w:left w:val="none" w:sz="0" w:space="0" w:color="auto"/>
                <w:bottom w:val="none" w:sz="0" w:space="0" w:color="auto"/>
                <w:right w:val="none" w:sz="0" w:space="0" w:color="auto"/>
              </w:divBdr>
              <w:divsChild>
                <w:div w:id="1315377740">
                  <w:marLeft w:val="0"/>
                  <w:marRight w:val="0"/>
                  <w:marTop w:val="0"/>
                  <w:marBottom w:val="0"/>
                  <w:divBdr>
                    <w:top w:val="none" w:sz="0" w:space="0" w:color="auto"/>
                    <w:left w:val="none" w:sz="0" w:space="0" w:color="auto"/>
                    <w:bottom w:val="none" w:sz="0" w:space="0" w:color="auto"/>
                    <w:right w:val="none" w:sz="0" w:space="0" w:color="auto"/>
                  </w:divBdr>
                  <w:divsChild>
                    <w:div w:id="1420448552">
                      <w:marLeft w:val="0"/>
                      <w:marRight w:val="0"/>
                      <w:marTop w:val="0"/>
                      <w:marBottom w:val="0"/>
                      <w:divBdr>
                        <w:top w:val="none" w:sz="0" w:space="0" w:color="auto"/>
                        <w:left w:val="none" w:sz="0" w:space="0" w:color="auto"/>
                        <w:bottom w:val="none" w:sz="0" w:space="0" w:color="auto"/>
                        <w:right w:val="none" w:sz="0" w:space="0" w:color="auto"/>
                      </w:divBdr>
                    </w:div>
                  </w:divsChild>
                </w:div>
                <w:div w:id="1136025729">
                  <w:marLeft w:val="0"/>
                  <w:marRight w:val="0"/>
                  <w:marTop w:val="0"/>
                  <w:marBottom w:val="0"/>
                  <w:divBdr>
                    <w:top w:val="none" w:sz="0" w:space="0" w:color="auto"/>
                    <w:left w:val="none" w:sz="0" w:space="0" w:color="auto"/>
                    <w:bottom w:val="none" w:sz="0" w:space="0" w:color="auto"/>
                    <w:right w:val="none" w:sz="0" w:space="0" w:color="auto"/>
                  </w:divBdr>
                  <w:divsChild>
                    <w:div w:id="968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t.shandong.gov.cn/zfgw/202105/P02021051750995815897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t.shandong.gov.cn/zfgw/202105/P02021051754340459292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247</Words>
  <Characters>1412</Characters>
  <Application>Microsoft Office Word</Application>
  <DocSecurity>0</DocSecurity>
  <Lines>11</Lines>
  <Paragraphs>3</Paragraphs>
  <ScaleCrop>false</ScaleCrop>
  <Company>Lenovo</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2021-05-18T06:19:00Z</dcterms:created>
  <dcterms:modified xsi:type="dcterms:W3CDTF">2021-05-20T07:01:00Z</dcterms:modified>
</cp:coreProperties>
</file>