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17" w:rsidRDefault="00D93317" w:rsidP="007C1324">
      <w:pPr>
        <w:spacing w:line="620" w:lineRule="exact"/>
        <w:ind w:firstLine="0"/>
        <w:jc w:val="distribute"/>
        <w:rPr>
          <w:rFonts w:ascii="Times New Roman" w:eastAsia="方正小标宋简体" w:hAnsi="方正小标宋简体"/>
          <w:color w:val="FF0000"/>
          <w:sz w:val="56"/>
          <w:lang w:eastAsia="zh-CN"/>
        </w:rPr>
      </w:pPr>
      <w:r>
        <w:rPr>
          <w:rFonts w:ascii="Times New Roman" w:eastAsia="方正小标宋简体" w:hAnsi="方正小标宋简体" w:hint="eastAsia"/>
          <w:color w:val="FF0000"/>
          <w:sz w:val="56"/>
          <w:lang w:eastAsia="zh-CN"/>
        </w:rPr>
        <w:t>威海市</w:t>
      </w:r>
      <w:r w:rsidRPr="006273D6">
        <w:rPr>
          <w:rFonts w:ascii="Times New Roman" w:eastAsia="方正小标宋简体" w:hAnsi="方正小标宋简体" w:hint="eastAsia"/>
          <w:color w:val="FF0000"/>
          <w:sz w:val="56"/>
          <w:lang w:eastAsia="zh-CN"/>
        </w:rPr>
        <w:t>应急管理</w:t>
      </w:r>
      <w:r>
        <w:rPr>
          <w:rFonts w:ascii="Times New Roman" w:eastAsia="方正小标宋简体" w:hAnsi="方正小标宋简体" w:hint="eastAsia"/>
          <w:color w:val="FF0000"/>
          <w:sz w:val="56"/>
          <w:lang w:eastAsia="zh-CN"/>
        </w:rPr>
        <w:t>局</w:t>
      </w:r>
    </w:p>
    <w:p w:rsidR="00D93317" w:rsidRDefault="00EF631B" w:rsidP="007C1324">
      <w:pPr>
        <w:spacing w:line="620" w:lineRule="exact"/>
        <w:ind w:firstLine="0"/>
        <w:jc w:val="distribute"/>
        <w:rPr>
          <w:rFonts w:ascii="Times New Roman" w:eastAsia="方正小标宋简体" w:hAnsi="方正小标宋简体"/>
          <w:color w:val="FF0000"/>
          <w:sz w:val="56"/>
          <w:lang w:eastAsia="zh-CN"/>
        </w:rPr>
      </w:pPr>
      <w:r w:rsidRPr="00EF631B">
        <w:rPr>
          <w:noProof/>
          <w:sz w:val="21"/>
        </w:rPr>
        <w:pict>
          <v:line id="_x0000_s1027" style="position:absolute;left:0;text-align:left;z-index:251660288" from="-10.5pt,43pt" to="444.85pt,47.05pt" strokecolor="red" strokeweight="4.5pt">
            <v:stroke linestyle="thickThin"/>
          </v:line>
        </w:pict>
      </w:r>
      <w:r w:rsidR="00D93317">
        <w:rPr>
          <w:rFonts w:ascii="Times New Roman" w:eastAsia="方正小标宋简体" w:hAnsi="方正小标宋简体" w:hint="eastAsia"/>
          <w:color w:val="FF0000"/>
          <w:sz w:val="56"/>
          <w:lang w:eastAsia="zh-CN"/>
        </w:rPr>
        <w:t>威海市工业和信息化局</w:t>
      </w:r>
    </w:p>
    <w:p w:rsidR="00D93317" w:rsidRDefault="00D93317" w:rsidP="00D93317">
      <w:pPr>
        <w:ind w:firstLineChars="1750" w:firstLine="5600"/>
        <w:rPr>
          <w:rFonts w:ascii="仿宋_GB2312" w:eastAsia="仿宋_GB2312"/>
          <w:sz w:val="32"/>
          <w:szCs w:val="32"/>
          <w:lang w:eastAsia="zh-CN"/>
        </w:rPr>
      </w:pPr>
    </w:p>
    <w:p w:rsidR="00D93317" w:rsidRPr="00357EFA" w:rsidRDefault="00D93317" w:rsidP="00D93317">
      <w:pPr>
        <w:ind w:firstLineChars="1550" w:firstLine="496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威</w:t>
      </w:r>
      <w:r w:rsidRPr="00357EFA">
        <w:rPr>
          <w:rFonts w:ascii="仿宋_GB2312" w:eastAsia="仿宋_GB2312" w:hint="eastAsia"/>
          <w:sz w:val="32"/>
          <w:szCs w:val="32"/>
          <w:lang w:eastAsia="zh-CN"/>
        </w:rPr>
        <w:t>应急函</w:t>
      </w:r>
      <w:r>
        <w:rPr>
          <w:rFonts w:ascii="仿宋_GB2312" w:eastAsia="仿宋_GB2312" w:hint="eastAsia"/>
          <w:sz w:val="32"/>
          <w:szCs w:val="32"/>
          <w:lang w:eastAsia="zh-CN"/>
        </w:rPr>
        <w:t>字</w:t>
      </w:r>
      <w:r w:rsidRPr="00CD1B67">
        <w:rPr>
          <w:rFonts w:ascii="Times New Roman" w:eastAsia="仿宋_GB2312" w:hAnsi="Times New Roman" w:cs="Times New Roman"/>
          <w:sz w:val="32"/>
          <w:szCs w:val="32"/>
          <w:lang w:eastAsia="zh-CN"/>
        </w:rPr>
        <w:t>〔</w:t>
      </w:r>
      <w:r w:rsidRPr="00CD1B67">
        <w:rPr>
          <w:rFonts w:ascii="Times New Roman" w:eastAsia="仿宋_GB2312" w:hAnsi="Times New Roman" w:cs="Times New Roman"/>
          <w:sz w:val="32"/>
          <w:szCs w:val="32"/>
          <w:lang w:eastAsia="zh-CN"/>
        </w:rPr>
        <w:t>2021</w:t>
      </w:r>
      <w:r w:rsidRPr="00CD1B67">
        <w:rPr>
          <w:rFonts w:ascii="Times New Roman" w:eastAsia="仿宋_GB2312" w:hAnsi="Times New Roman" w:cs="Times New Roman"/>
          <w:sz w:val="32"/>
          <w:szCs w:val="32"/>
          <w:lang w:eastAsia="zh-CN"/>
        </w:rPr>
        <w:t>〕</w:t>
      </w:r>
      <w:r w:rsidR="008C7F05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32</w:t>
      </w:r>
      <w:r w:rsidRPr="00CD1B67">
        <w:rPr>
          <w:rFonts w:ascii="Times New Roman" w:eastAsia="仿宋_GB2312" w:hAnsi="Times New Roman" w:cs="Times New Roman"/>
          <w:sz w:val="32"/>
          <w:szCs w:val="32"/>
          <w:lang w:eastAsia="zh-CN"/>
        </w:rPr>
        <w:t>号</w:t>
      </w:r>
    </w:p>
    <w:p w:rsidR="00D93317" w:rsidRDefault="00D93317" w:rsidP="00D93317">
      <w:pPr>
        <w:spacing w:line="500" w:lineRule="exact"/>
        <w:jc w:val="center"/>
        <w:rPr>
          <w:rFonts w:ascii="仿宋_GB2312" w:eastAsia="仿宋_GB2312" w:hAnsi="Times New Roman"/>
          <w:color w:val="000000"/>
          <w:sz w:val="32"/>
          <w:lang w:eastAsia="zh-CN"/>
        </w:rPr>
      </w:pPr>
    </w:p>
    <w:p w:rsidR="00D93317" w:rsidRDefault="00D93317" w:rsidP="00D93317">
      <w:pPr>
        <w:spacing w:line="620" w:lineRule="exact"/>
        <w:ind w:firstLine="357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ascii="方正小标宋简体" w:eastAsia="方正小标宋简体" w:hint="eastAsia"/>
          <w:sz w:val="44"/>
          <w:szCs w:val="44"/>
          <w:lang w:eastAsia="zh-CN"/>
        </w:rPr>
        <w:t>转发省应急厅、工信厅</w:t>
      </w:r>
    </w:p>
    <w:p w:rsidR="00D93317" w:rsidRDefault="00D93317" w:rsidP="00D93317">
      <w:pPr>
        <w:spacing w:line="620" w:lineRule="exact"/>
        <w:ind w:firstLine="357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proofErr w:type="gramStart"/>
      <w:r w:rsidRPr="00CD1B67">
        <w:rPr>
          <w:rFonts w:ascii="方正小标宋简体" w:eastAsia="方正小标宋简体" w:hint="eastAsia"/>
          <w:sz w:val="44"/>
          <w:szCs w:val="44"/>
          <w:lang w:eastAsia="zh-CN"/>
        </w:rPr>
        <w:t>《</w:t>
      </w:r>
      <w:proofErr w:type="gramEnd"/>
      <w:r w:rsidRPr="00CD1B67">
        <w:rPr>
          <w:rFonts w:ascii="方正小标宋简体" w:eastAsia="方正小标宋简体" w:hint="eastAsia"/>
          <w:sz w:val="44"/>
          <w:szCs w:val="44"/>
          <w:lang w:eastAsia="zh-CN"/>
        </w:rPr>
        <w:t>关于印发</w:t>
      </w:r>
      <w:proofErr w:type="gramStart"/>
      <w:r>
        <w:rPr>
          <w:rFonts w:ascii="方正小标宋简体" w:eastAsia="方正小标宋简体" w:hint="eastAsia"/>
          <w:sz w:val="44"/>
          <w:szCs w:val="44"/>
          <w:lang w:eastAsia="zh-CN"/>
        </w:rPr>
        <w:t>〈</w:t>
      </w:r>
      <w:proofErr w:type="gramEnd"/>
      <w:r w:rsidRPr="00CD1B67">
        <w:rPr>
          <w:rFonts w:ascii="方正小标宋简体" w:eastAsia="方正小标宋简体" w:hint="eastAsia"/>
          <w:sz w:val="44"/>
          <w:szCs w:val="44"/>
          <w:lang w:eastAsia="zh-CN"/>
        </w:rPr>
        <w:t>关于做好全省非煤地下矿山</w:t>
      </w:r>
    </w:p>
    <w:p w:rsidR="00D93317" w:rsidRPr="00CD1B67" w:rsidRDefault="00D93317" w:rsidP="00D93317">
      <w:pPr>
        <w:spacing w:line="620" w:lineRule="exact"/>
        <w:ind w:firstLine="357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 w:rsidRPr="00CD1B67">
        <w:rPr>
          <w:rFonts w:ascii="方正小标宋简体" w:eastAsia="方正小标宋简体" w:hint="eastAsia"/>
          <w:sz w:val="44"/>
          <w:szCs w:val="44"/>
          <w:lang w:eastAsia="zh-CN"/>
        </w:rPr>
        <w:t>智能化建设的指导意见</w:t>
      </w:r>
      <w:proofErr w:type="gramStart"/>
      <w:r>
        <w:rPr>
          <w:rFonts w:ascii="方正小标宋简体" w:eastAsia="方正小标宋简体" w:hint="eastAsia"/>
          <w:sz w:val="44"/>
          <w:szCs w:val="44"/>
          <w:lang w:eastAsia="zh-CN"/>
        </w:rPr>
        <w:t>〉</w:t>
      </w:r>
      <w:proofErr w:type="gramEnd"/>
      <w:r w:rsidRPr="00CD1B67">
        <w:rPr>
          <w:rFonts w:ascii="方正小标宋简体" w:eastAsia="方正小标宋简体" w:hint="eastAsia"/>
          <w:sz w:val="44"/>
          <w:szCs w:val="44"/>
          <w:lang w:eastAsia="zh-CN"/>
        </w:rPr>
        <w:t>的通知》</w:t>
      </w:r>
    </w:p>
    <w:p w:rsidR="00D93317" w:rsidRDefault="00D93317" w:rsidP="007C1324">
      <w:pPr>
        <w:spacing w:line="572" w:lineRule="exact"/>
        <w:ind w:firstLineChars="200" w:firstLine="640"/>
        <w:jc w:val="center"/>
        <w:rPr>
          <w:rFonts w:ascii="仿宋_GB2312" w:eastAsia="仿宋_GB2312" w:hAnsi="Times New Roman"/>
          <w:color w:val="000000"/>
          <w:sz w:val="32"/>
          <w:lang w:eastAsia="zh-CN"/>
        </w:rPr>
      </w:pPr>
    </w:p>
    <w:p w:rsidR="00D93317" w:rsidRDefault="00D93317" w:rsidP="007C1324">
      <w:pPr>
        <w:spacing w:line="572" w:lineRule="exact"/>
        <w:ind w:firstLine="0"/>
        <w:rPr>
          <w:rFonts w:ascii="仿宋_GB2312" w:eastAsia="仿宋_GB2312" w:hAnsi="Times New Roman"/>
          <w:color w:val="000000"/>
          <w:sz w:val="32"/>
          <w:lang w:eastAsia="zh-CN"/>
        </w:rPr>
      </w:pPr>
      <w:r>
        <w:rPr>
          <w:rFonts w:ascii="仿宋_GB2312" w:eastAsia="仿宋_GB2312" w:hAnsi="Times New Roman" w:hint="eastAsia"/>
          <w:color w:val="000000"/>
          <w:sz w:val="32"/>
          <w:lang w:eastAsia="zh-CN"/>
        </w:rPr>
        <w:t>各</w:t>
      </w:r>
      <w:r w:rsidR="007C1324">
        <w:rPr>
          <w:rFonts w:ascii="仿宋_GB2312" w:eastAsia="仿宋_GB2312" w:hAnsi="Times New Roman" w:hint="eastAsia"/>
          <w:color w:val="000000"/>
          <w:sz w:val="32"/>
          <w:lang w:eastAsia="zh-CN"/>
        </w:rPr>
        <w:t>有关</w:t>
      </w:r>
      <w:r>
        <w:rPr>
          <w:rFonts w:ascii="仿宋_GB2312" w:eastAsia="仿宋_GB2312" w:hAnsi="Times New Roman" w:hint="eastAsia"/>
          <w:color w:val="000000"/>
          <w:sz w:val="32"/>
          <w:lang w:eastAsia="zh-CN"/>
        </w:rPr>
        <w:t>区市应急管理局、工</w:t>
      </w:r>
      <w:r w:rsidR="00EA442C">
        <w:rPr>
          <w:rFonts w:ascii="仿宋_GB2312" w:eastAsia="仿宋_GB2312" w:hAnsi="Times New Roman" w:hint="eastAsia"/>
          <w:color w:val="000000"/>
          <w:sz w:val="32"/>
          <w:lang w:eastAsia="zh-CN"/>
        </w:rPr>
        <w:t>业和</w:t>
      </w:r>
      <w:r>
        <w:rPr>
          <w:rFonts w:ascii="仿宋_GB2312" w:eastAsia="仿宋_GB2312" w:hAnsi="Times New Roman" w:hint="eastAsia"/>
          <w:color w:val="000000"/>
          <w:sz w:val="32"/>
          <w:lang w:eastAsia="zh-CN"/>
        </w:rPr>
        <w:t>信</w:t>
      </w:r>
      <w:r w:rsidR="00EA442C">
        <w:rPr>
          <w:rFonts w:ascii="仿宋_GB2312" w:eastAsia="仿宋_GB2312" w:hAnsi="Times New Roman" w:hint="eastAsia"/>
          <w:color w:val="000000"/>
          <w:sz w:val="32"/>
          <w:lang w:eastAsia="zh-CN"/>
        </w:rPr>
        <w:t>息化</w:t>
      </w:r>
      <w:r>
        <w:rPr>
          <w:rFonts w:ascii="仿宋_GB2312" w:eastAsia="仿宋_GB2312" w:hAnsi="Times New Roman" w:hint="eastAsia"/>
          <w:color w:val="000000"/>
          <w:sz w:val="32"/>
          <w:lang w:eastAsia="zh-CN"/>
        </w:rPr>
        <w:t>局</w:t>
      </w:r>
      <w:r w:rsidR="007C1324">
        <w:rPr>
          <w:rFonts w:ascii="仿宋_GB2312" w:eastAsia="仿宋_GB2312" w:hAnsi="Times New Roman" w:hint="eastAsia"/>
          <w:color w:val="000000"/>
          <w:sz w:val="32"/>
          <w:lang w:eastAsia="zh-CN"/>
        </w:rPr>
        <w:t>，各非煤地下矿山企业：</w:t>
      </w:r>
    </w:p>
    <w:p w:rsidR="007C1324" w:rsidRDefault="007C1324" w:rsidP="007C1324">
      <w:pPr>
        <w:spacing w:line="572" w:lineRule="exact"/>
        <w:ind w:firstLineChars="200" w:firstLine="640"/>
        <w:rPr>
          <w:rFonts w:ascii="仿宋_GB2312" w:eastAsia="仿宋_GB2312" w:hAnsi="Times New Roman"/>
          <w:color w:val="000000"/>
          <w:sz w:val="32"/>
          <w:lang w:eastAsia="zh-CN"/>
        </w:rPr>
      </w:pPr>
      <w:r>
        <w:rPr>
          <w:rFonts w:ascii="仿宋_GB2312" w:eastAsia="仿宋_GB2312" w:hAnsi="Times New Roman" w:hint="eastAsia"/>
          <w:color w:val="000000"/>
          <w:sz w:val="32"/>
          <w:lang w:eastAsia="zh-CN"/>
        </w:rPr>
        <w:t>现将省应急厅、</w:t>
      </w:r>
      <w:proofErr w:type="gramStart"/>
      <w:r>
        <w:rPr>
          <w:rFonts w:ascii="仿宋_GB2312" w:eastAsia="仿宋_GB2312" w:hAnsi="Times New Roman" w:hint="eastAsia"/>
          <w:color w:val="000000"/>
          <w:sz w:val="32"/>
          <w:lang w:eastAsia="zh-CN"/>
        </w:rPr>
        <w:t>工信厅</w:t>
      </w:r>
      <w:r w:rsidRPr="007C1324">
        <w:rPr>
          <w:rFonts w:ascii="仿宋_GB2312" w:eastAsia="仿宋_GB2312" w:hAnsi="Times New Roman" w:hint="eastAsia"/>
          <w:color w:val="000000"/>
          <w:sz w:val="32"/>
          <w:lang w:eastAsia="zh-CN"/>
        </w:rPr>
        <w:t>《关于印发〈关于做好全省非煤地下矿山智能化建设的指导意见〉的通知》</w:t>
      </w:r>
      <w:proofErr w:type="gramEnd"/>
      <w:r>
        <w:rPr>
          <w:rFonts w:ascii="仿宋_GB2312" w:eastAsia="仿宋_GB2312" w:hAnsi="Times New Roman" w:hint="eastAsia"/>
          <w:color w:val="000000"/>
          <w:sz w:val="32"/>
          <w:lang w:eastAsia="zh-CN"/>
        </w:rPr>
        <w:t>转发给你们，请结合实际认真贯彻执行。</w:t>
      </w:r>
    </w:p>
    <w:p w:rsidR="007C1324" w:rsidRDefault="007C1324" w:rsidP="007C1324">
      <w:pPr>
        <w:spacing w:line="572" w:lineRule="exact"/>
        <w:ind w:firstLineChars="200" w:firstLine="640"/>
        <w:rPr>
          <w:rFonts w:ascii="仿宋_GB2312" w:eastAsia="仿宋_GB2312" w:hAnsi="Times New Roman"/>
          <w:color w:val="000000"/>
          <w:sz w:val="32"/>
          <w:lang w:eastAsia="zh-CN"/>
        </w:rPr>
      </w:pPr>
    </w:p>
    <w:p w:rsidR="007C1324" w:rsidRDefault="007C1324" w:rsidP="007C1324">
      <w:pPr>
        <w:spacing w:line="572" w:lineRule="exact"/>
        <w:ind w:firstLineChars="200" w:firstLine="640"/>
        <w:rPr>
          <w:rFonts w:ascii="仿宋_GB2312" w:eastAsia="仿宋_GB2312" w:hAnsi="Times New Roman"/>
          <w:color w:val="000000"/>
          <w:sz w:val="32"/>
          <w:lang w:eastAsia="zh-CN"/>
        </w:rPr>
      </w:pPr>
    </w:p>
    <w:p w:rsidR="007C1324" w:rsidRDefault="007C1324" w:rsidP="007C1324">
      <w:pPr>
        <w:spacing w:line="572" w:lineRule="exact"/>
        <w:ind w:firstLineChars="200" w:firstLine="640"/>
        <w:rPr>
          <w:rFonts w:ascii="仿宋_GB2312" w:eastAsia="仿宋_GB2312" w:hAnsi="Times New Roman"/>
          <w:color w:val="000000"/>
          <w:sz w:val="32"/>
          <w:lang w:eastAsia="zh-CN"/>
        </w:rPr>
      </w:pPr>
      <w:r>
        <w:rPr>
          <w:rFonts w:ascii="仿宋_GB2312" w:eastAsia="仿宋_GB2312" w:hAnsi="Times New Roman" w:hint="eastAsia"/>
          <w:color w:val="000000"/>
          <w:sz w:val="32"/>
          <w:lang w:eastAsia="zh-CN"/>
        </w:rPr>
        <w:t>威海市应急管理局</w:t>
      </w:r>
      <w:r w:rsidR="00EA442C">
        <w:rPr>
          <w:rFonts w:ascii="仿宋_GB2312" w:eastAsia="仿宋_GB2312" w:hAnsi="Times New Roman" w:hint="eastAsia"/>
          <w:color w:val="000000"/>
          <w:sz w:val="32"/>
          <w:lang w:eastAsia="zh-CN"/>
        </w:rPr>
        <w:t xml:space="preserve">              </w:t>
      </w:r>
      <w:r>
        <w:rPr>
          <w:rFonts w:ascii="仿宋_GB2312" w:eastAsia="仿宋_GB2312" w:hAnsi="Times New Roman" w:hint="eastAsia"/>
          <w:color w:val="000000"/>
          <w:sz w:val="32"/>
          <w:lang w:eastAsia="zh-CN"/>
        </w:rPr>
        <w:t>威海市工业和信息化局</w:t>
      </w:r>
    </w:p>
    <w:p w:rsidR="007C1324" w:rsidRPr="007C1324" w:rsidRDefault="007C1324" w:rsidP="007C1324">
      <w:pPr>
        <w:spacing w:line="572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lang w:eastAsia="zh-CN"/>
        </w:rPr>
      </w:pPr>
      <w:r>
        <w:rPr>
          <w:rFonts w:ascii="仿宋_GB2312" w:eastAsia="仿宋_GB2312" w:hAnsi="Times New Roman" w:hint="eastAsia"/>
          <w:color w:val="000000"/>
          <w:sz w:val="32"/>
          <w:lang w:eastAsia="zh-CN"/>
        </w:rPr>
        <w:t xml:space="preserve">                                </w:t>
      </w:r>
      <w:r w:rsidRPr="007C1324">
        <w:rPr>
          <w:rFonts w:ascii="Times New Roman" w:eastAsia="仿宋_GB2312" w:hAnsi="Times New Roman" w:cs="Times New Roman"/>
          <w:color w:val="000000"/>
          <w:sz w:val="32"/>
          <w:lang w:eastAsia="zh-CN"/>
        </w:rPr>
        <w:t xml:space="preserve"> 2021</w:t>
      </w:r>
      <w:r w:rsidRPr="007C1324">
        <w:rPr>
          <w:rFonts w:ascii="Times New Roman" w:eastAsia="仿宋_GB2312" w:hAnsi="Times New Roman" w:cs="Times New Roman"/>
          <w:color w:val="000000"/>
          <w:sz w:val="32"/>
          <w:lang w:eastAsia="zh-CN"/>
        </w:rPr>
        <w:t>年</w:t>
      </w:r>
      <w:r w:rsidRPr="007C1324">
        <w:rPr>
          <w:rFonts w:ascii="Times New Roman" w:eastAsia="仿宋_GB2312" w:hAnsi="Times New Roman" w:cs="Times New Roman"/>
          <w:color w:val="000000"/>
          <w:sz w:val="32"/>
          <w:lang w:eastAsia="zh-CN"/>
        </w:rPr>
        <w:t>5</w:t>
      </w:r>
      <w:r w:rsidRPr="007C1324">
        <w:rPr>
          <w:rFonts w:ascii="Times New Roman" w:eastAsia="仿宋_GB2312" w:hAnsi="Times New Roman" w:cs="Times New Roman"/>
          <w:color w:val="000000"/>
          <w:sz w:val="32"/>
          <w:lang w:eastAsia="zh-CN"/>
        </w:rPr>
        <w:t>月</w:t>
      </w:r>
      <w:r w:rsidR="002675EB">
        <w:rPr>
          <w:rFonts w:ascii="Times New Roman" w:eastAsia="仿宋_GB2312" w:hAnsi="Times New Roman" w:cs="Times New Roman" w:hint="eastAsia"/>
          <w:color w:val="000000"/>
          <w:sz w:val="32"/>
          <w:lang w:eastAsia="zh-CN"/>
        </w:rPr>
        <w:t>10</w:t>
      </w:r>
      <w:r w:rsidRPr="007C1324">
        <w:rPr>
          <w:rFonts w:ascii="Times New Roman" w:eastAsia="仿宋_GB2312" w:hAnsi="Times New Roman" w:cs="Times New Roman"/>
          <w:color w:val="000000"/>
          <w:sz w:val="32"/>
          <w:lang w:eastAsia="zh-CN"/>
        </w:rPr>
        <w:t>日</w:t>
      </w:r>
    </w:p>
    <w:p w:rsidR="00D93317" w:rsidRPr="00D93317" w:rsidRDefault="00D93317" w:rsidP="007C1324">
      <w:pPr>
        <w:spacing w:line="572" w:lineRule="exact"/>
        <w:ind w:firstLineChars="200" w:firstLine="1120"/>
        <w:jc w:val="distribute"/>
        <w:rPr>
          <w:rFonts w:ascii="仿宋_GB2312" w:eastAsia="仿宋_GB2312" w:hAnsi="方正小标宋简体"/>
          <w:color w:val="FF0000"/>
          <w:sz w:val="56"/>
          <w:lang w:eastAsia="zh-CN"/>
        </w:rPr>
      </w:pPr>
    </w:p>
    <w:p w:rsidR="00D93317" w:rsidRPr="007C1324" w:rsidRDefault="00D93317" w:rsidP="007C1324">
      <w:pPr>
        <w:spacing w:line="572" w:lineRule="exact"/>
        <w:ind w:firstLineChars="200" w:firstLine="1120"/>
        <w:jc w:val="distribute"/>
        <w:rPr>
          <w:rFonts w:ascii="仿宋_GB2312" w:eastAsia="仿宋_GB2312" w:hAnsi="方正小标宋简体"/>
          <w:color w:val="FF0000"/>
          <w:sz w:val="56"/>
          <w:lang w:eastAsia="zh-CN"/>
        </w:rPr>
      </w:pPr>
    </w:p>
    <w:p w:rsidR="00D93317" w:rsidRPr="00D93317" w:rsidRDefault="00D93317" w:rsidP="00D93317">
      <w:pPr>
        <w:ind w:firstLine="0"/>
        <w:jc w:val="distribute"/>
        <w:rPr>
          <w:rFonts w:ascii="仿宋_GB2312" w:eastAsia="仿宋_GB2312" w:hAnsi="方正小标宋简体"/>
          <w:color w:val="FF0000"/>
          <w:sz w:val="56"/>
          <w:lang w:eastAsia="zh-CN"/>
        </w:rPr>
      </w:pPr>
    </w:p>
    <w:p w:rsidR="00CD1B67" w:rsidRDefault="00CD1B67" w:rsidP="00D93317">
      <w:pPr>
        <w:ind w:firstLine="0"/>
        <w:jc w:val="distribute"/>
        <w:rPr>
          <w:rFonts w:ascii="Times New Roman" w:eastAsia="方正小标宋简体" w:hAnsi="方正小标宋简体"/>
          <w:color w:val="FF0000"/>
          <w:sz w:val="56"/>
          <w:lang w:eastAsia="zh-CN"/>
        </w:rPr>
      </w:pPr>
      <w:r>
        <w:rPr>
          <w:rFonts w:ascii="Times New Roman" w:eastAsia="方正小标宋简体" w:hAnsi="方正小标宋简体" w:hint="eastAsia"/>
          <w:color w:val="FF0000"/>
          <w:sz w:val="56"/>
          <w:lang w:eastAsia="zh-CN"/>
        </w:rPr>
        <w:lastRenderedPageBreak/>
        <w:t>山东省</w:t>
      </w:r>
      <w:r w:rsidRPr="006273D6">
        <w:rPr>
          <w:rFonts w:ascii="Times New Roman" w:eastAsia="方正小标宋简体" w:hAnsi="方正小标宋简体" w:hint="eastAsia"/>
          <w:color w:val="FF0000"/>
          <w:sz w:val="56"/>
          <w:lang w:eastAsia="zh-CN"/>
        </w:rPr>
        <w:t>应急管理</w:t>
      </w:r>
      <w:r>
        <w:rPr>
          <w:rFonts w:ascii="Times New Roman" w:eastAsia="方正小标宋简体" w:hAnsi="方正小标宋简体" w:hint="eastAsia"/>
          <w:color w:val="FF0000"/>
          <w:sz w:val="56"/>
          <w:lang w:eastAsia="zh-CN"/>
        </w:rPr>
        <w:t>厅</w:t>
      </w:r>
    </w:p>
    <w:p w:rsidR="00CD1B67" w:rsidRDefault="00EF631B" w:rsidP="00D93317">
      <w:pPr>
        <w:ind w:firstLine="0"/>
        <w:jc w:val="distribute"/>
        <w:rPr>
          <w:rFonts w:ascii="Times New Roman" w:eastAsia="方正小标宋简体" w:hAnsi="方正小标宋简体"/>
          <w:color w:val="FF0000"/>
          <w:sz w:val="56"/>
          <w:lang w:eastAsia="zh-CN"/>
        </w:rPr>
      </w:pPr>
      <w:r w:rsidRPr="00EF631B">
        <w:rPr>
          <w:noProof/>
          <w:sz w:val="21"/>
        </w:rPr>
        <w:pict>
          <v:line id="Line 6" o:spid="_x0000_s1026" style="position:absolute;left:0;text-align:left;z-index:251658240" from="-10.5pt,43pt" to="444.85pt,47.05pt" strokecolor="red" strokeweight="4.5pt">
            <v:stroke linestyle="thickThin"/>
          </v:line>
        </w:pict>
      </w:r>
      <w:r w:rsidR="00CD1B67">
        <w:rPr>
          <w:rFonts w:ascii="Times New Roman" w:eastAsia="方正小标宋简体" w:hAnsi="方正小标宋简体" w:hint="eastAsia"/>
          <w:color w:val="FF0000"/>
          <w:sz w:val="56"/>
          <w:lang w:eastAsia="zh-CN"/>
        </w:rPr>
        <w:t>山东省工业和信息化厅</w:t>
      </w:r>
    </w:p>
    <w:p w:rsidR="00CD1B67" w:rsidRDefault="00CD1B67" w:rsidP="00CD1B67">
      <w:pPr>
        <w:spacing w:line="500" w:lineRule="exact"/>
        <w:jc w:val="center"/>
        <w:rPr>
          <w:rFonts w:ascii="Times New Roman" w:eastAsia="仿宋_GB2312" w:hAnsi="Times New Roman"/>
          <w:color w:val="000000"/>
          <w:sz w:val="32"/>
          <w:lang w:eastAsia="zh-CN"/>
        </w:rPr>
      </w:pPr>
    </w:p>
    <w:p w:rsidR="00357EFA" w:rsidRPr="00357EFA" w:rsidRDefault="00357EFA" w:rsidP="00CD1B67">
      <w:pPr>
        <w:ind w:firstLineChars="1750" w:firstLine="5600"/>
        <w:rPr>
          <w:rFonts w:ascii="仿宋_GB2312" w:eastAsia="仿宋_GB2312"/>
          <w:sz w:val="32"/>
          <w:szCs w:val="32"/>
          <w:lang w:eastAsia="zh-CN"/>
        </w:rPr>
      </w:pPr>
      <w:r w:rsidRPr="00357EFA">
        <w:rPr>
          <w:rFonts w:ascii="仿宋_GB2312" w:eastAsia="仿宋_GB2312" w:hint="eastAsia"/>
          <w:sz w:val="32"/>
          <w:szCs w:val="32"/>
          <w:lang w:eastAsia="zh-CN"/>
        </w:rPr>
        <w:t>鲁应急函</w:t>
      </w:r>
      <w:r w:rsidRPr="00CD1B67">
        <w:rPr>
          <w:rFonts w:ascii="Times New Roman" w:eastAsia="仿宋_GB2312" w:hAnsi="Times New Roman" w:cs="Times New Roman"/>
          <w:sz w:val="32"/>
          <w:szCs w:val="32"/>
          <w:lang w:eastAsia="zh-CN"/>
        </w:rPr>
        <w:t>〔</w:t>
      </w:r>
      <w:r w:rsidRPr="00CD1B67">
        <w:rPr>
          <w:rFonts w:ascii="Times New Roman" w:eastAsia="仿宋_GB2312" w:hAnsi="Times New Roman" w:cs="Times New Roman"/>
          <w:sz w:val="32"/>
          <w:szCs w:val="32"/>
          <w:lang w:eastAsia="zh-CN"/>
        </w:rPr>
        <w:t>2021</w:t>
      </w:r>
      <w:r w:rsidRPr="00CD1B67">
        <w:rPr>
          <w:rFonts w:ascii="Times New Roman" w:eastAsia="仿宋_GB2312" w:hAnsi="Times New Roman" w:cs="Times New Roman"/>
          <w:sz w:val="32"/>
          <w:szCs w:val="32"/>
          <w:lang w:eastAsia="zh-CN"/>
        </w:rPr>
        <w:t>〕</w:t>
      </w:r>
      <w:r w:rsidRPr="00CD1B67"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32 </w:t>
      </w:r>
      <w:r w:rsidRPr="00CD1B67">
        <w:rPr>
          <w:rFonts w:ascii="Times New Roman" w:eastAsia="仿宋_GB2312" w:hAnsi="Times New Roman" w:cs="Times New Roman"/>
          <w:sz w:val="32"/>
          <w:szCs w:val="32"/>
          <w:lang w:eastAsia="zh-CN"/>
        </w:rPr>
        <w:t>号</w:t>
      </w:r>
    </w:p>
    <w:p w:rsidR="00CD1B67" w:rsidRDefault="00CD1B67" w:rsidP="00357EFA">
      <w:pPr>
        <w:rPr>
          <w:rFonts w:ascii="仿宋_GB2312" w:eastAsia="仿宋_GB2312"/>
          <w:sz w:val="32"/>
          <w:szCs w:val="32"/>
          <w:lang w:eastAsia="zh-CN"/>
        </w:rPr>
      </w:pPr>
    </w:p>
    <w:p w:rsidR="00357EFA" w:rsidRPr="00CD1B67" w:rsidRDefault="00357EFA" w:rsidP="00CD1B67">
      <w:pPr>
        <w:spacing w:line="620" w:lineRule="exact"/>
        <w:ind w:firstLine="357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 w:rsidRPr="00CD1B67">
        <w:rPr>
          <w:rFonts w:ascii="方正小标宋简体" w:eastAsia="方正小标宋简体" w:hint="eastAsia"/>
          <w:sz w:val="44"/>
          <w:szCs w:val="44"/>
          <w:lang w:eastAsia="zh-CN"/>
        </w:rPr>
        <w:t>关于印发</w:t>
      </w:r>
      <w:proofErr w:type="gramStart"/>
      <w:r w:rsidRPr="00CD1B67">
        <w:rPr>
          <w:rFonts w:ascii="方正小标宋简体" w:eastAsia="方正小标宋简体" w:hint="eastAsia"/>
          <w:sz w:val="44"/>
          <w:szCs w:val="44"/>
          <w:lang w:eastAsia="zh-CN"/>
        </w:rPr>
        <w:t>《</w:t>
      </w:r>
      <w:proofErr w:type="gramEnd"/>
      <w:r w:rsidRPr="00CD1B67">
        <w:rPr>
          <w:rFonts w:ascii="方正小标宋简体" w:eastAsia="方正小标宋简体" w:hint="eastAsia"/>
          <w:sz w:val="44"/>
          <w:szCs w:val="44"/>
          <w:lang w:eastAsia="zh-CN"/>
        </w:rPr>
        <w:t>关于做好全省非煤地下矿山</w:t>
      </w:r>
    </w:p>
    <w:p w:rsidR="00357EFA" w:rsidRPr="00CD1B67" w:rsidRDefault="00357EFA" w:rsidP="00CD1B67">
      <w:pPr>
        <w:spacing w:line="620" w:lineRule="exact"/>
        <w:ind w:firstLine="357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 w:rsidRPr="00CD1B67">
        <w:rPr>
          <w:rFonts w:ascii="方正小标宋简体" w:eastAsia="方正小标宋简体" w:hint="eastAsia"/>
          <w:sz w:val="44"/>
          <w:szCs w:val="44"/>
          <w:lang w:eastAsia="zh-CN"/>
        </w:rPr>
        <w:t>智能化建设的指导意见</w:t>
      </w:r>
      <w:proofErr w:type="gramStart"/>
      <w:r w:rsidRPr="00CD1B67">
        <w:rPr>
          <w:rFonts w:ascii="方正小标宋简体" w:eastAsia="方正小标宋简体" w:hint="eastAsia"/>
          <w:sz w:val="44"/>
          <w:szCs w:val="44"/>
          <w:lang w:eastAsia="zh-CN"/>
        </w:rPr>
        <w:t>》</w:t>
      </w:r>
      <w:proofErr w:type="gramEnd"/>
      <w:r w:rsidRPr="00CD1B67">
        <w:rPr>
          <w:rFonts w:ascii="方正小标宋简体" w:eastAsia="方正小标宋简体" w:hint="eastAsia"/>
          <w:sz w:val="44"/>
          <w:szCs w:val="44"/>
          <w:lang w:eastAsia="zh-CN"/>
        </w:rPr>
        <w:t>的通知</w:t>
      </w:r>
    </w:p>
    <w:p w:rsidR="00CD1B67" w:rsidRDefault="00CD1B67" w:rsidP="00CD1B67">
      <w:pPr>
        <w:spacing w:line="572" w:lineRule="exact"/>
        <w:ind w:firstLine="0"/>
        <w:rPr>
          <w:rFonts w:ascii="仿宋_GB2312" w:eastAsia="仿宋_GB2312"/>
          <w:sz w:val="32"/>
          <w:szCs w:val="32"/>
          <w:lang w:eastAsia="zh-CN"/>
        </w:rPr>
      </w:pPr>
    </w:p>
    <w:p w:rsidR="00357EFA" w:rsidRPr="00357EFA" w:rsidRDefault="00357EFA" w:rsidP="00CD1B67">
      <w:pPr>
        <w:spacing w:line="572" w:lineRule="exact"/>
        <w:ind w:firstLine="0"/>
        <w:rPr>
          <w:rFonts w:ascii="仿宋_GB2312" w:eastAsia="仿宋_GB2312"/>
          <w:sz w:val="32"/>
          <w:szCs w:val="32"/>
          <w:lang w:eastAsia="zh-CN"/>
        </w:rPr>
      </w:pPr>
      <w:r w:rsidRPr="00357EFA">
        <w:rPr>
          <w:rFonts w:ascii="仿宋_GB2312" w:eastAsia="仿宋_GB2312" w:hint="eastAsia"/>
          <w:sz w:val="32"/>
          <w:szCs w:val="32"/>
          <w:lang w:eastAsia="zh-CN"/>
        </w:rPr>
        <w:t>各市应急管理局、工业和信息化局：</w:t>
      </w:r>
    </w:p>
    <w:p w:rsidR="00357EFA" w:rsidRPr="00357EFA" w:rsidRDefault="00357EFA" w:rsidP="00CD1B67">
      <w:pPr>
        <w:spacing w:line="572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57EFA">
        <w:rPr>
          <w:rFonts w:ascii="仿宋_GB2312" w:eastAsia="仿宋_GB2312" w:hint="eastAsia"/>
          <w:sz w:val="32"/>
          <w:szCs w:val="32"/>
          <w:lang w:eastAsia="zh-CN"/>
        </w:rPr>
        <w:t>为推进我省非煤地下矿山智能化建设，防范化解重大矿山安全风险，有效遏制非煤矿山重特大事故，提升非煤矿山本质安全水平，省应急管理厅、工业和信息化厅研究制定了《关于做好全省非煤地下矿山智能化建设的指导意见》，现印发给你们，请结合实际认真贯彻执行。</w:t>
      </w:r>
    </w:p>
    <w:p w:rsidR="00CD1B67" w:rsidRDefault="00CD1B67" w:rsidP="00CD1B67">
      <w:pPr>
        <w:spacing w:line="572" w:lineRule="exact"/>
        <w:ind w:firstLine="0"/>
        <w:rPr>
          <w:rFonts w:ascii="仿宋_GB2312" w:eastAsia="仿宋_GB2312"/>
          <w:sz w:val="32"/>
          <w:szCs w:val="32"/>
          <w:lang w:eastAsia="zh-CN"/>
        </w:rPr>
      </w:pPr>
    </w:p>
    <w:p w:rsidR="00CD1B67" w:rsidRDefault="00CD1B67" w:rsidP="00CD1B67">
      <w:pPr>
        <w:spacing w:line="572" w:lineRule="exact"/>
        <w:ind w:firstLine="0"/>
        <w:rPr>
          <w:rFonts w:ascii="仿宋_GB2312" w:eastAsia="仿宋_GB2312"/>
          <w:sz w:val="32"/>
          <w:szCs w:val="32"/>
          <w:lang w:eastAsia="zh-CN"/>
        </w:rPr>
      </w:pPr>
    </w:p>
    <w:p w:rsidR="00357EFA" w:rsidRPr="00357EFA" w:rsidRDefault="00357EFA" w:rsidP="00CD1B67">
      <w:pPr>
        <w:spacing w:line="572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57EFA">
        <w:rPr>
          <w:rFonts w:ascii="仿宋_GB2312" w:eastAsia="仿宋_GB2312" w:hint="eastAsia"/>
          <w:sz w:val="32"/>
          <w:szCs w:val="32"/>
          <w:lang w:eastAsia="zh-CN"/>
        </w:rPr>
        <w:t xml:space="preserve">山东应急管理厅 </w:t>
      </w:r>
      <w:r w:rsidR="00CD1B67">
        <w:rPr>
          <w:rFonts w:ascii="仿宋_GB2312" w:eastAsia="仿宋_GB2312" w:hint="eastAsia"/>
          <w:sz w:val="32"/>
          <w:szCs w:val="32"/>
          <w:lang w:eastAsia="zh-CN"/>
        </w:rPr>
        <w:t xml:space="preserve">             </w:t>
      </w:r>
      <w:r w:rsidRPr="00357EFA">
        <w:rPr>
          <w:rFonts w:ascii="仿宋_GB2312" w:eastAsia="仿宋_GB2312" w:hint="eastAsia"/>
          <w:sz w:val="32"/>
          <w:szCs w:val="32"/>
          <w:lang w:eastAsia="zh-CN"/>
        </w:rPr>
        <w:t>山东省工业和信息化厅</w:t>
      </w:r>
    </w:p>
    <w:p w:rsidR="00357EFA" w:rsidRPr="00CD1B67" w:rsidRDefault="00357EFA" w:rsidP="00CD1B67">
      <w:pPr>
        <w:spacing w:line="572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CD1B67"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2021 </w:t>
      </w:r>
      <w:r w:rsidRPr="00CD1B67">
        <w:rPr>
          <w:rFonts w:ascii="Times New Roman" w:eastAsia="仿宋_GB2312" w:hAnsi="Times New Roman" w:cs="Times New Roman"/>
          <w:sz w:val="32"/>
          <w:szCs w:val="32"/>
          <w:lang w:eastAsia="zh-CN"/>
        </w:rPr>
        <w:t>年</w:t>
      </w:r>
      <w:r w:rsidRPr="00CD1B67"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4 </w:t>
      </w:r>
      <w:r w:rsidRPr="00CD1B67">
        <w:rPr>
          <w:rFonts w:ascii="Times New Roman" w:eastAsia="仿宋_GB2312" w:hAnsi="Times New Roman" w:cs="Times New Roman"/>
          <w:sz w:val="32"/>
          <w:szCs w:val="32"/>
          <w:lang w:eastAsia="zh-CN"/>
        </w:rPr>
        <w:t>月</w:t>
      </w:r>
      <w:r w:rsidRPr="00CD1B67"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28 </w:t>
      </w:r>
      <w:r w:rsidRPr="00CD1B67">
        <w:rPr>
          <w:rFonts w:ascii="Times New Roman" w:eastAsia="仿宋_GB2312" w:hAnsi="Times New Roman" w:cs="Times New Roman"/>
          <w:sz w:val="32"/>
          <w:szCs w:val="32"/>
          <w:lang w:eastAsia="zh-CN"/>
        </w:rPr>
        <w:t>日</w:t>
      </w:r>
    </w:p>
    <w:p w:rsidR="00357EFA" w:rsidRDefault="00357EFA" w:rsidP="00CD1B67">
      <w:pPr>
        <w:spacing w:line="572" w:lineRule="exact"/>
        <w:rPr>
          <w:rFonts w:ascii="仿宋_GB2312" w:eastAsia="仿宋_GB2312"/>
          <w:sz w:val="32"/>
          <w:szCs w:val="32"/>
          <w:lang w:eastAsia="zh-CN"/>
        </w:rPr>
      </w:pPr>
    </w:p>
    <w:p w:rsidR="00357EFA" w:rsidRDefault="00357EFA" w:rsidP="00CD1B67">
      <w:pPr>
        <w:spacing w:line="572" w:lineRule="exact"/>
        <w:rPr>
          <w:rFonts w:ascii="仿宋_GB2312" w:eastAsia="仿宋_GB2312"/>
          <w:sz w:val="32"/>
          <w:szCs w:val="32"/>
          <w:lang w:eastAsia="zh-CN"/>
        </w:rPr>
      </w:pPr>
    </w:p>
    <w:p w:rsidR="00357EFA" w:rsidRPr="00357EFA" w:rsidRDefault="00357EFA" w:rsidP="00357EFA">
      <w:pPr>
        <w:spacing w:line="620" w:lineRule="exact"/>
        <w:ind w:firstLine="0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 w:rsidRPr="00357EFA">
        <w:rPr>
          <w:rFonts w:ascii="方正小标宋简体" w:eastAsia="方正小标宋简体" w:hint="eastAsia"/>
          <w:sz w:val="44"/>
          <w:szCs w:val="44"/>
          <w:lang w:eastAsia="zh-CN"/>
        </w:rPr>
        <w:lastRenderedPageBreak/>
        <w:t>关于做好全省非煤地下矿山</w:t>
      </w:r>
    </w:p>
    <w:p w:rsidR="00357EFA" w:rsidRPr="00357EFA" w:rsidRDefault="00357EFA" w:rsidP="00357EFA">
      <w:pPr>
        <w:spacing w:line="620" w:lineRule="exact"/>
        <w:ind w:firstLine="0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 w:rsidRPr="00357EFA">
        <w:rPr>
          <w:rFonts w:ascii="方正小标宋简体" w:eastAsia="方正小标宋简体" w:hint="eastAsia"/>
          <w:sz w:val="44"/>
          <w:szCs w:val="44"/>
          <w:lang w:eastAsia="zh-CN"/>
        </w:rPr>
        <w:t>智能化建设的指导意见</w:t>
      </w:r>
    </w:p>
    <w:p w:rsidR="00357EFA" w:rsidRDefault="00357EFA" w:rsidP="00CD1B67">
      <w:pPr>
        <w:spacing w:line="572" w:lineRule="exact"/>
        <w:rPr>
          <w:rFonts w:ascii="仿宋_GB2312" w:eastAsia="仿宋_GB2312"/>
          <w:sz w:val="32"/>
          <w:szCs w:val="32"/>
          <w:lang w:eastAsia="zh-CN"/>
        </w:rPr>
      </w:pPr>
    </w:p>
    <w:p w:rsidR="00357EFA" w:rsidRPr="00357EFA" w:rsidRDefault="00357EFA" w:rsidP="00CD1B67">
      <w:pPr>
        <w:spacing w:line="572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57EFA">
        <w:rPr>
          <w:rFonts w:ascii="仿宋_GB2312" w:eastAsia="仿宋_GB2312" w:hint="eastAsia"/>
          <w:sz w:val="32"/>
          <w:szCs w:val="32"/>
          <w:lang w:eastAsia="zh-CN"/>
        </w:rPr>
        <w:t>为贯彻落实党中央、国务院和省委、省政府关于安全生产工作的决策部署，防范化解重大矿山安全风险，有效遏制矿山重特大事故，推进我省非煤地下矿山智能化建设，提高矿山本质安全水平和治理能力现代化，特提出如下意见：</w:t>
      </w:r>
    </w:p>
    <w:p w:rsidR="00357EFA" w:rsidRPr="00357EFA" w:rsidRDefault="00357EFA" w:rsidP="00CD1B67">
      <w:pPr>
        <w:spacing w:line="572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 w:rsidRPr="00357EFA">
        <w:rPr>
          <w:rFonts w:ascii="黑体" w:eastAsia="黑体" w:hAnsi="黑体" w:hint="eastAsia"/>
          <w:sz w:val="32"/>
          <w:szCs w:val="32"/>
          <w:lang w:eastAsia="zh-CN"/>
        </w:rPr>
        <w:t>一、指导思想</w:t>
      </w:r>
    </w:p>
    <w:p w:rsidR="00357EFA" w:rsidRDefault="00357EFA" w:rsidP="00CD1B67">
      <w:pPr>
        <w:spacing w:line="572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57EFA">
        <w:rPr>
          <w:rFonts w:ascii="仿宋_GB2312" w:eastAsia="仿宋_GB2312" w:hint="eastAsia"/>
          <w:sz w:val="32"/>
          <w:szCs w:val="32"/>
          <w:lang w:eastAsia="zh-CN"/>
        </w:rPr>
        <w:t>坚持以习近平新时代中国特色社会主义思想为指导，根据省委、省政府对非煤地下矿山安全生产的重要指示精神，结合我省非煤地下矿山实际，通过生产过程智能化和安全管理智慧化，积极培育安全生产新动能，开创安全、高效、智能生产运营新模式，最大限度减少井下作业人员，提升矿山本质安全水平，以智能化建设促进我省地下非煤矿山高质量发展。</w:t>
      </w:r>
    </w:p>
    <w:p w:rsidR="00357EFA" w:rsidRPr="00357EFA" w:rsidRDefault="00357EFA" w:rsidP="00CD1B67">
      <w:pPr>
        <w:spacing w:line="572" w:lineRule="exact"/>
        <w:ind w:firstLineChars="250" w:firstLine="800"/>
        <w:rPr>
          <w:rFonts w:ascii="黑体" w:eastAsia="黑体" w:hAnsi="黑体"/>
          <w:sz w:val="32"/>
          <w:szCs w:val="32"/>
          <w:lang w:eastAsia="zh-CN"/>
        </w:rPr>
      </w:pPr>
      <w:r w:rsidRPr="00357EFA">
        <w:rPr>
          <w:rFonts w:ascii="黑体" w:eastAsia="黑体" w:hAnsi="黑体" w:hint="eastAsia"/>
          <w:sz w:val="32"/>
          <w:szCs w:val="32"/>
          <w:lang w:eastAsia="zh-CN"/>
        </w:rPr>
        <w:t>二、工作目标</w:t>
      </w:r>
    </w:p>
    <w:p w:rsidR="00357EFA" w:rsidRPr="00357EFA" w:rsidRDefault="00357EFA" w:rsidP="00CD1B67">
      <w:pPr>
        <w:spacing w:line="572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57EFA">
        <w:rPr>
          <w:rFonts w:ascii="仿宋_GB2312" w:eastAsia="仿宋_GB2312" w:hint="eastAsia"/>
          <w:sz w:val="32"/>
          <w:szCs w:val="32"/>
          <w:lang w:eastAsia="zh-CN"/>
        </w:rPr>
        <w:t>积极推广</w:t>
      </w:r>
      <w:r w:rsidRPr="00357EFA">
        <w:rPr>
          <w:rFonts w:ascii="Times New Roman" w:eastAsia="仿宋_GB2312" w:hAnsi="Times New Roman" w:cs="Times New Roman"/>
          <w:sz w:val="32"/>
          <w:szCs w:val="32"/>
          <w:lang w:eastAsia="zh-CN"/>
        </w:rPr>
        <w:t>5G</w:t>
      </w:r>
      <w:r w:rsidRPr="00357EFA">
        <w:rPr>
          <w:rFonts w:ascii="仿宋_GB2312" w:eastAsia="仿宋_GB2312" w:hint="eastAsia"/>
          <w:sz w:val="32"/>
          <w:szCs w:val="32"/>
          <w:lang w:eastAsia="zh-CN"/>
        </w:rPr>
        <w:t>、物联网、大数据、智能装备等新技术、新装备在矿山的应用，建立健全矿山智能化建设工作推进机制，大力推进“机械化换人、自动化减人、智能化无人”为核心的智能矿山建设。力争到“十四五”末，大型非煤地下矿山井下作业人员下降</w:t>
      </w:r>
      <w:r w:rsidRPr="00357EFA">
        <w:rPr>
          <w:rFonts w:ascii="Times New Roman" w:eastAsia="仿宋_GB2312" w:hAnsi="Times New Roman" w:cs="Times New Roman"/>
          <w:sz w:val="32"/>
          <w:szCs w:val="32"/>
          <w:lang w:eastAsia="zh-CN"/>
        </w:rPr>
        <w:t>50%</w:t>
      </w:r>
      <w:r w:rsidRPr="00357EFA">
        <w:rPr>
          <w:rFonts w:ascii="Times New Roman" w:eastAsia="仿宋_GB2312" w:hAnsi="Times New Roman" w:cs="Times New Roman"/>
          <w:sz w:val="32"/>
          <w:szCs w:val="32"/>
          <w:lang w:eastAsia="zh-CN"/>
        </w:rPr>
        <w:t>以上，</w:t>
      </w:r>
      <w:r w:rsidRPr="00357EFA">
        <w:rPr>
          <w:rFonts w:ascii="仿宋_GB2312" w:eastAsia="仿宋_GB2312" w:hint="eastAsia"/>
          <w:sz w:val="32"/>
          <w:szCs w:val="32"/>
          <w:lang w:eastAsia="zh-CN"/>
        </w:rPr>
        <w:t>中小型矿山井下作业人员下</w:t>
      </w:r>
      <w:r w:rsidRPr="00357EF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降</w:t>
      </w:r>
      <w:r w:rsidRPr="00357EF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30%</w:t>
      </w:r>
      <w:r w:rsidRPr="00357EF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以上</w:t>
      </w:r>
      <w:r w:rsidRPr="00357EFA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357EFA" w:rsidRPr="00357EFA" w:rsidRDefault="00357EFA" w:rsidP="00CD1B67">
      <w:pPr>
        <w:spacing w:line="572" w:lineRule="exact"/>
        <w:ind w:firstLineChars="200" w:firstLine="640"/>
        <w:rPr>
          <w:rFonts w:ascii="黑体" w:eastAsia="黑体" w:hAnsi="黑体" w:cs="Times New Roman"/>
          <w:sz w:val="32"/>
          <w:szCs w:val="32"/>
          <w:lang w:eastAsia="zh-CN"/>
        </w:rPr>
      </w:pPr>
      <w:r w:rsidRPr="00357EFA">
        <w:rPr>
          <w:rFonts w:ascii="黑体" w:eastAsia="黑体" w:hAnsi="黑体" w:cs="Times New Roman" w:hint="eastAsia"/>
          <w:sz w:val="32"/>
          <w:szCs w:val="32"/>
          <w:lang w:eastAsia="zh-CN"/>
        </w:rPr>
        <w:t>三、主要内容</w:t>
      </w:r>
    </w:p>
    <w:p w:rsidR="00357EFA" w:rsidRPr="00357EFA" w:rsidRDefault="00357EFA" w:rsidP="00CD1B67">
      <w:pPr>
        <w:spacing w:line="572" w:lineRule="exact"/>
        <w:ind w:firstLineChars="150" w:firstLine="480"/>
        <w:rPr>
          <w:rFonts w:ascii="楷体_GB2312" w:eastAsia="楷体_GB2312"/>
          <w:sz w:val="32"/>
          <w:szCs w:val="32"/>
          <w:lang w:eastAsia="zh-CN"/>
        </w:rPr>
      </w:pPr>
      <w:r w:rsidRPr="00357EFA">
        <w:rPr>
          <w:rFonts w:ascii="楷体_GB2312" w:eastAsia="楷体_GB2312" w:hint="eastAsia"/>
          <w:sz w:val="32"/>
          <w:szCs w:val="32"/>
          <w:lang w:eastAsia="zh-CN"/>
        </w:rPr>
        <w:lastRenderedPageBreak/>
        <w:t>（一）大型矿山实现井下装备机械化、智能化和管理信息化、数字化。</w:t>
      </w:r>
    </w:p>
    <w:p w:rsidR="00357EFA" w:rsidRPr="00357EFA" w:rsidRDefault="00357EFA" w:rsidP="00CD1B67">
      <w:pPr>
        <w:spacing w:line="572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57EFA">
        <w:rPr>
          <w:rFonts w:ascii="仿宋_GB2312" w:eastAsia="仿宋_GB2312" w:hint="eastAsia"/>
          <w:sz w:val="32"/>
          <w:szCs w:val="32"/>
          <w:lang w:eastAsia="zh-CN"/>
        </w:rPr>
        <w:t>采掘装备方面：矿山掘进作业全面使用掘进台车、锚杆台车、撬毛台车、喷浆台车等机械化设备。中厚矿脉的采矿作业应用凿岩台车、锚杆台车、锚索台车、撬毛台车、喷浆台车等机械化设备；天井、溜井施工应使用天（反）井钻机等机械化设备。薄矿脉的采矿作业要逐步推广使用小型凿岩、撬毛、支护台车等机械化设备。重点大型矿山选择符合条件作业面，开展一定规模的远程遥控作业及智能化无人装备作业。</w:t>
      </w:r>
    </w:p>
    <w:p w:rsidR="00357EFA" w:rsidRPr="00357EFA" w:rsidRDefault="00357EFA" w:rsidP="00CD1B67">
      <w:pPr>
        <w:spacing w:line="572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57EFA">
        <w:rPr>
          <w:rFonts w:ascii="仿宋_GB2312" w:eastAsia="仿宋_GB2312" w:hint="eastAsia"/>
          <w:sz w:val="32"/>
          <w:szCs w:val="32"/>
          <w:lang w:eastAsia="zh-CN"/>
        </w:rPr>
        <w:t>运输装备方面：无轨运输系统配备铲运机、运矿卡车、井下无轨辅助车辆等出矿、运输装备；有轨运输系统配备电机车、辅助机械设备等装备。彻底取消人工扒、装、运、卸作业。主要的有轨运输系统实现远程或自动放、运、</w:t>
      </w:r>
      <w:proofErr w:type="gramStart"/>
      <w:r w:rsidRPr="00357EFA">
        <w:rPr>
          <w:rFonts w:ascii="仿宋_GB2312" w:eastAsia="仿宋_GB2312" w:hint="eastAsia"/>
          <w:sz w:val="32"/>
          <w:szCs w:val="32"/>
          <w:lang w:eastAsia="zh-CN"/>
        </w:rPr>
        <w:t>卸等功能</w:t>
      </w:r>
      <w:proofErr w:type="gramEnd"/>
      <w:r w:rsidRPr="00357EFA">
        <w:rPr>
          <w:rFonts w:ascii="仿宋_GB2312" w:eastAsia="仿宋_GB2312" w:hint="eastAsia"/>
          <w:sz w:val="32"/>
          <w:szCs w:val="32"/>
          <w:lang w:eastAsia="zh-CN"/>
        </w:rPr>
        <w:t>；部分无轨运输装备实现视距或近程、远程遥控作业。重点大型矿山选择部分符合条件的作业面，尝试开展铲运机、卡车自主运行、无人作业。</w:t>
      </w:r>
    </w:p>
    <w:p w:rsidR="00357EFA" w:rsidRDefault="00357EFA" w:rsidP="00CD1B67">
      <w:pPr>
        <w:spacing w:line="572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57EFA">
        <w:rPr>
          <w:rFonts w:ascii="仿宋_GB2312" w:eastAsia="仿宋_GB2312" w:hint="eastAsia"/>
          <w:sz w:val="32"/>
          <w:szCs w:val="32"/>
          <w:lang w:eastAsia="zh-CN"/>
        </w:rPr>
        <w:t>固定设施方面：提升机控制系统全部实现自动控制，现场配备钢丝绳在线监测、温感、压力、振动、视频等监测监控装置。井下排水系统实现地表远程自动控制，根据水位和峰谷平智能排水，现场配备烟感、温感、视频等监测监控装置，实现无人值守。井下主中央配电室实现地表集中控制，现场配备直流屏、烟感和温感监测、视频联动等装置。主通风机配备风压、风量、电流、电压和轴承温度等传感装置，实现地表在线监测、远程自动控制。</w:t>
      </w:r>
    </w:p>
    <w:p w:rsidR="00357EFA" w:rsidRDefault="00357EFA" w:rsidP="00CD1B67">
      <w:pPr>
        <w:spacing w:line="572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57EFA">
        <w:rPr>
          <w:rFonts w:ascii="仿宋_GB2312" w:eastAsia="仿宋_GB2312" w:hint="eastAsia"/>
          <w:sz w:val="32"/>
          <w:szCs w:val="32"/>
          <w:lang w:eastAsia="zh-CN"/>
        </w:rPr>
        <w:lastRenderedPageBreak/>
        <w:t>安全管理方面：建设调度中心，利用感知技术实现全岗位、全系统、全过程在线监控，满足安全管理、生产调度、应急指挥需要。建立入井人员身份验证、入井设备安全管理和车辆识别系统。加快普及</w:t>
      </w:r>
      <w:r w:rsidRPr="00CD1B67">
        <w:rPr>
          <w:rFonts w:ascii="仿宋_GB2312" w:eastAsia="仿宋_GB2312" w:hAnsi="Times New Roman" w:cs="Times New Roman" w:hint="eastAsia"/>
          <w:sz w:val="32"/>
          <w:szCs w:val="32"/>
          <w:lang w:eastAsia="zh-CN"/>
        </w:rPr>
        <w:t>UWB</w:t>
      </w:r>
      <w:r w:rsidRPr="00357EFA">
        <w:rPr>
          <w:rFonts w:ascii="Times New Roman" w:eastAsia="仿宋_GB2312" w:hAnsi="Times New Roman" w:cs="Times New Roman"/>
          <w:sz w:val="32"/>
          <w:szCs w:val="32"/>
          <w:lang w:eastAsia="zh-CN"/>
        </w:rPr>
        <w:t>（</w:t>
      </w:r>
      <w:r w:rsidRPr="00357EFA">
        <w:rPr>
          <w:rFonts w:ascii="仿宋_GB2312" w:eastAsia="仿宋_GB2312" w:hint="eastAsia"/>
          <w:sz w:val="32"/>
          <w:szCs w:val="32"/>
          <w:lang w:eastAsia="zh-CN"/>
        </w:rPr>
        <w:t>超宽带）定位技术，建立井下人机定位、通信联络、信息采集、环境监测等综合管控系统，确保井下人、机、物、</w:t>
      </w:r>
      <w:proofErr w:type="gramStart"/>
      <w:r w:rsidRPr="00357EFA">
        <w:rPr>
          <w:rFonts w:ascii="仿宋_GB2312" w:eastAsia="仿宋_GB2312" w:hint="eastAsia"/>
          <w:sz w:val="32"/>
          <w:szCs w:val="32"/>
          <w:lang w:eastAsia="zh-CN"/>
        </w:rPr>
        <w:t>环处于</w:t>
      </w:r>
      <w:proofErr w:type="gramEnd"/>
      <w:r w:rsidRPr="00357EFA">
        <w:rPr>
          <w:rFonts w:ascii="仿宋_GB2312" w:eastAsia="仿宋_GB2312" w:hint="eastAsia"/>
          <w:sz w:val="32"/>
          <w:szCs w:val="32"/>
          <w:lang w:eastAsia="zh-CN"/>
        </w:rPr>
        <w:t>动态可控状态，井下作业的区域、环节、部位、场所要实现人员实时定位和及时联络，提高事故预警和救援效率。主通讯线缆从不同的路由进入井下形成双回路，主要通讯设备后备电源能保证系统连续工作</w:t>
      </w:r>
      <w:r w:rsidR="00CD1B67">
        <w:rPr>
          <w:rFonts w:ascii="Times New Roman" w:eastAsia="仿宋_GB2312" w:hAnsi="Times New Roman" w:cs="Times New Roman"/>
          <w:sz w:val="32"/>
          <w:szCs w:val="32"/>
          <w:lang w:eastAsia="zh-CN"/>
        </w:rPr>
        <w:t>2</w:t>
      </w:r>
      <w:r w:rsidRPr="00357EFA">
        <w:rPr>
          <w:rFonts w:ascii="Times New Roman" w:eastAsia="仿宋_GB2312" w:hAnsi="Times New Roman" w:cs="Times New Roman"/>
          <w:sz w:val="32"/>
          <w:szCs w:val="32"/>
          <w:lang w:eastAsia="zh-CN"/>
        </w:rPr>
        <w:t>小时以上。</w:t>
      </w:r>
      <w:proofErr w:type="gramStart"/>
      <w:r w:rsidRPr="00357EFA">
        <w:rPr>
          <w:rFonts w:ascii="Times New Roman" w:eastAsia="仿宋_GB2312" w:hAnsi="Times New Roman" w:cs="Times New Roman"/>
          <w:sz w:val="32"/>
          <w:szCs w:val="32"/>
          <w:lang w:eastAsia="zh-CN"/>
        </w:rPr>
        <w:t>采深超过</w:t>
      </w:r>
      <w:proofErr w:type="gramEnd"/>
      <w:r w:rsidR="00CD1B67">
        <w:rPr>
          <w:rFonts w:ascii="Times New Roman" w:eastAsia="仿宋_GB2312" w:hAnsi="Times New Roman" w:cs="Times New Roman"/>
          <w:sz w:val="32"/>
          <w:szCs w:val="32"/>
          <w:lang w:eastAsia="zh-CN"/>
        </w:rPr>
        <w:t>800</w:t>
      </w:r>
      <w:r w:rsidRPr="00357EFA">
        <w:rPr>
          <w:rFonts w:ascii="Times New Roman" w:eastAsia="仿宋_GB2312" w:hAnsi="Times New Roman" w:cs="Times New Roman"/>
          <w:sz w:val="32"/>
          <w:szCs w:val="32"/>
          <w:lang w:eastAsia="zh-CN"/>
        </w:rPr>
        <w:t>米的</w:t>
      </w:r>
      <w:r w:rsidRPr="00357EFA">
        <w:rPr>
          <w:rFonts w:ascii="仿宋_GB2312" w:eastAsia="仿宋_GB2312" w:hint="eastAsia"/>
          <w:sz w:val="32"/>
          <w:szCs w:val="32"/>
          <w:lang w:eastAsia="zh-CN"/>
        </w:rPr>
        <w:t>非煤地下矿山全部建立地压在线监测预警系统，并接入山东省地压监测预警平台。采用信息化手段提高矿山内部安全培训质量，全部</w:t>
      </w:r>
      <w:proofErr w:type="gramStart"/>
      <w:r w:rsidRPr="00357EFA">
        <w:rPr>
          <w:rFonts w:ascii="仿宋_GB2312" w:eastAsia="仿宋_GB2312" w:hint="eastAsia"/>
          <w:sz w:val="32"/>
          <w:szCs w:val="32"/>
          <w:lang w:eastAsia="zh-CN"/>
        </w:rPr>
        <w:t>实现线</w:t>
      </w:r>
      <w:proofErr w:type="gramEnd"/>
      <w:r w:rsidRPr="00357EFA">
        <w:rPr>
          <w:rFonts w:ascii="仿宋_GB2312" w:eastAsia="仿宋_GB2312" w:hint="eastAsia"/>
          <w:sz w:val="32"/>
          <w:szCs w:val="32"/>
          <w:lang w:eastAsia="zh-CN"/>
        </w:rPr>
        <w:t>上培训，并接入全省安全培训管理平台。</w:t>
      </w:r>
    </w:p>
    <w:p w:rsidR="00357EFA" w:rsidRPr="00357EFA" w:rsidRDefault="00357EFA" w:rsidP="00CD1B67">
      <w:pPr>
        <w:spacing w:line="572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57EFA">
        <w:rPr>
          <w:rFonts w:ascii="仿宋_GB2312" w:eastAsia="仿宋_GB2312" w:hint="eastAsia"/>
          <w:sz w:val="32"/>
          <w:szCs w:val="32"/>
          <w:lang w:eastAsia="zh-CN"/>
        </w:rPr>
        <w:t>建设稳定可靠的工业网，满足信息及时传输的需要。鼓励企业建设基于“端、边、云”的数据采集、边缘计算、数据管理的体系架构，对矿山数据进行收集和治理，沉淀矿山的数据资产。鼓励企业通过人工智能、大数据分析等先进技术手段，实现对人员、设备、物资、环境等不安全因素的智能监控、智能分析。达到安全</w:t>
      </w:r>
      <w:proofErr w:type="gramStart"/>
      <w:r w:rsidRPr="00357EFA">
        <w:rPr>
          <w:rFonts w:ascii="仿宋_GB2312" w:eastAsia="仿宋_GB2312" w:hint="eastAsia"/>
          <w:sz w:val="32"/>
          <w:szCs w:val="32"/>
          <w:lang w:eastAsia="zh-CN"/>
        </w:rPr>
        <w:t>管控从事后</w:t>
      </w:r>
      <w:proofErr w:type="gramEnd"/>
      <w:r w:rsidRPr="00357EFA">
        <w:rPr>
          <w:rFonts w:ascii="仿宋_GB2312" w:eastAsia="仿宋_GB2312" w:hint="eastAsia"/>
          <w:sz w:val="32"/>
          <w:szCs w:val="32"/>
          <w:lang w:eastAsia="zh-CN"/>
        </w:rPr>
        <w:t>分析变为事前预防、从被动应对变为主动防控、从单一要素变为精细协同的安全管理智慧化目标。</w:t>
      </w:r>
    </w:p>
    <w:p w:rsidR="00357EFA" w:rsidRPr="00357EFA" w:rsidRDefault="00357EFA" w:rsidP="00CD1B67">
      <w:pPr>
        <w:spacing w:line="572" w:lineRule="exact"/>
        <w:ind w:firstLineChars="200" w:firstLine="640"/>
        <w:rPr>
          <w:rFonts w:ascii="楷体_GB2312" w:eastAsia="楷体_GB2312"/>
          <w:sz w:val="32"/>
          <w:szCs w:val="32"/>
          <w:lang w:eastAsia="zh-CN"/>
        </w:rPr>
      </w:pPr>
      <w:r w:rsidRPr="00357EFA">
        <w:rPr>
          <w:rFonts w:ascii="楷体_GB2312" w:eastAsia="楷体_GB2312" w:hint="eastAsia"/>
          <w:sz w:val="32"/>
          <w:szCs w:val="32"/>
          <w:lang w:eastAsia="zh-CN"/>
        </w:rPr>
        <w:t>（二）中小型矿山全面推广先进工艺和技术。</w:t>
      </w:r>
    </w:p>
    <w:p w:rsidR="00357EFA" w:rsidRPr="00357EFA" w:rsidRDefault="00357EFA" w:rsidP="00CD1B67">
      <w:pPr>
        <w:spacing w:line="572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57EFA">
        <w:rPr>
          <w:rFonts w:ascii="仿宋_GB2312" w:eastAsia="仿宋_GB2312" w:hint="eastAsia"/>
          <w:sz w:val="32"/>
          <w:szCs w:val="32"/>
          <w:lang w:eastAsia="zh-CN"/>
        </w:rPr>
        <w:t>中小型矿山结合矿体赋存条件、采矿方法和施工工艺，对具备机械化施工条件的采掘工程，配备适合小断面采掘作业的凿岩</w:t>
      </w:r>
      <w:r w:rsidRPr="00357EFA">
        <w:rPr>
          <w:rFonts w:ascii="仿宋_GB2312" w:eastAsia="仿宋_GB2312" w:hint="eastAsia"/>
          <w:sz w:val="32"/>
          <w:szCs w:val="32"/>
          <w:lang w:eastAsia="zh-CN"/>
        </w:rPr>
        <w:lastRenderedPageBreak/>
        <w:t>台车、撬毛台车、锚杆台车等机械化装备，实现采掘半机械化作业。推广使用小型铲运机、电机车等出、运矿作业装备，全面取消人工出矿（岩）作业。各矿山提升机控制系统全部实现自动化，井下主要泵房（含接力泵房）应采用地面远程自动控制，井下主变电所应采用地面自动化远程控制，并实现无人值守。各矿山系统通风的风机实现地表在线监测、远程自动控制。</w:t>
      </w:r>
    </w:p>
    <w:p w:rsidR="00357EFA" w:rsidRPr="00357EFA" w:rsidRDefault="00357EFA" w:rsidP="00CD1B67">
      <w:pPr>
        <w:spacing w:line="572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 w:rsidRPr="00357EFA">
        <w:rPr>
          <w:rFonts w:ascii="黑体" w:eastAsia="黑体" w:hAnsi="黑体" w:hint="eastAsia"/>
          <w:sz w:val="32"/>
          <w:szCs w:val="32"/>
          <w:lang w:eastAsia="zh-CN"/>
        </w:rPr>
        <w:t>四、工作要求</w:t>
      </w:r>
    </w:p>
    <w:p w:rsidR="00357EFA" w:rsidRPr="00357EFA" w:rsidRDefault="00357EFA" w:rsidP="00CD1B67">
      <w:pPr>
        <w:spacing w:line="572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57EFA">
        <w:rPr>
          <w:rFonts w:ascii="楷体_GB2312" w:eastAsia="楷体_GB2312" w:hint="eastAsia"/>
          <w:sz w:val="32"/>
          <w:szCs w:val="32"/>
          <w:lang w:eastAsia="zh-CN"/>
        </w:rPr>
        <w:t>（一）落实组织保障。</w:t>
      </w:r>
      <w:r w:rsidRPr="00357EFA">
        <w:rPr>
          <w:rFonts w:ascii="仿宋_GB2312" w:eastAsia="仿宋_GB2312" w:hint="eastAsia"/>
          <w:sz w:val="32"/>
          <w:szCs w:val="32"/>
          <w:lang w:eastAsia="zh-CN"/>
        </w:rPr>
        <w:t>依托山东黄金集团非煤地下矿山智能化建设指导中心，指导全省智能矿山建设工作开展，组织矿山企业、专业机构、科研院所等制定我省非煤地下矿山智能化建设技术规范和标准体系。各矿山企业要强化“一把手”工程，设置专职机构，成立专业队伍，确保地下非煤矿山智能化建设各项工作强力推进。</w:t>
      </w:r>
    </w:p>
    <w:p w:rsidR="00357EFA" w:rsidRPr="00357EFA" w:rsidRDefault="00357EFA" w:rsidP="00CD1B67">
      <w:pPr>
        <w:spacing w:line="572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57EFA">
        <w:rPr>
          <w:rFonts w:ascii="楷体_GB2312" w:eastAsia="楷体_GB2312" w:hint="eastAsia"/>
          <w:sz w:val="32"/>
          <w:szCs w:val="32"/>
          <w:lang w:eastAsia="zh-CN"/>
        </w:rPr>
        <w:t>（二）加快建设进度。</w:t>
      </w:r>
      <w:r w:rsidRPr="00357EFA">
        <w:rPr>
          <w:rFonts w:ascii="仿宋_GB2312" w:eastAsia="仿宋_GB2312" w:hint="eastAsia"/>
          <w:sz w:val="32"/>
          <w:szCs w:val="32"/>
          <w:lang w:eastAsia="zh-CN"/>
        </w:rPr>
        <w:t>根据矿山企业安全生产状况，充分考虑矿山资源赋存条件、矿山所处生命周期阶段、工艺装备水平以及信息化建设基础，明确矿山智能化建设重点，解决矿山存在的实际问题。基础条件好的矿山先行先试，示范引领，总结经验，其他矿山要结合自身实际，认真学习借鉴智能化建设成功经验，扎实推进智能化建设工作。</w:t>
      </w:r>
    </w:p>
    <w:p w:rsidR="00357EFA" w:rsidRPr="00357EFA" w:rsidRDefault="00357EFA" w:rsidP="00CD1B67">
      <w:pPr>
        <w:spacing w:line="572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57EFA">
        <w:rPr>
          <w:rFonts w:ascii="楷体_GB2312" w:eastAsia="楷体_GB2312" w:hint="eastAsia"/>
          <w:sz w:val="32"/>
          <w:szCs w:val="32"/>
          <w:lang w:eastAsia="zh-CN"/>
        </w:rPr>
        <w:t>（三）严格主体责任。</w:t>
      </w:r>
      <w:r w:rsidRPr="00357EFA">
        <w:rPr>
          <w:rFonts w:ascii="仿宋_GB2312" w:eastAsia="仿宋_GB2312" w:hint="eastAsia"/>
          <w:sz w:val="32"/>
          <w:szCs w:val="32"/>
          <w:lang w:eastAsia="zh-CN"/>
        </w:rPr>
        <w:t>各非煤地下矿山企业要统一思想，迅速行动，成立工作机构，落实智能化建设主体责任。要结合实际，科学制定矿山智能化建设工作方案，明确目标任务、保障措施和</w:t>
      </w:r>
      <w:r w:rsidRPr="00357EFA">
        <w:rPr>
          <w:rFonts w:ascii="仿宋_GB2312" w:eastAsia="仿宋_GB2312" w:hint="eastAsia"/>
          <w:sz w:val="32"/>
          <w:szCs w:val="32"/>
          <w:lang w:eastAsia="zh-CN"/>
        </w:rPr>
        <w:lastRenderedPageBreak/>
        <w:t>时间进度，加强组织实施，确保地下非煤矿山智能化建设各项工作落实到位。</w:t>
      </w:r>
    </w:p>
    <w:p w:rsidR="00987185" w:rsidRPr="00357EFA" w:rsidRDefault="00357EFA" w:rsidP="00CD1B67">
      <w:pPr>
        <w:spacing w:line="572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357EFA">
        <w:rPr>
          <w:rFonts w:ascii="楷体_GB2312" w:eastAsia="楷体_GB2312" w:hint="eastAsia"/>
          <w:sz w:val="32"/>
          <w:szCs w:val="32"/>
          <w:lang w:eastAsia="zh-CN"/>
        </w:rPr>
        <w:t>（四）形成产业体系。</w:t>
      </w:r>
      <w:r w:rsidRPr="00357EFA">
        <w:rPr>
          <w:rFonts w:ascii="仿宋_GB2312" w:eastAsia="仿宋_GB2312" w:hint="eastAsia"/>
          <w:sz w:val="32"/>
          <w:szCs w:val="32"/>
          <w:lang w:eastAsia="zh-CN"/>
        </w:rPr>
        <w:t>引导矿山企业与相关高校、科研院所、专业公司等协同合作，形成产学研用全链条、立体化研发氛围，为矿山智能化建设提供技术支撑，积极培养专业化人才和运维队伍。形成地下非煤矿山智能化建设技术与人才保障体系。</w:t>
      </w:r>
    </w:p>
    <w:sectPr w:rsidR="00987185" w:rsidRPr="00357EFA" w:rsidSect="00357EF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85" w:rsidRDefault="001C4385" w:rsidP="002675EB">
      <w:r>
        <w:separator/>
      </w:r>
    </w:p>
  </w:endnote>
  <w:endnote w:type="continuationSeparator" w:id="0">
    <w:p w:rsidR="001C4385" w:rsidRDefault="001C4385" w:rsidP="0026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85" w:rsidRDefault="001C4385" w:rsidP="002675EB">
      <w:r>
        <w:separator/>
      </w:r>
    </w:p>
  </w:footnote>
  <w:footnote w:type="continuationSeparator" w:id="0">
    <w:p w:rsidR="001C4385" w:rsidRDefault="001C4385" w:rsidP="00267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EFA"/>
    <w:rsid w:val="00050E7B"/>
    <w:rsid w:val="000D7775"/>
    <w:rsid w:val="001C4385"/>
    <w:rsid w:val="002675EB"/>
    <w:rsid w:val="002B3695"/>
    <w:rsid w:val="00357EFA"/>
    <w:rsid w:val="00480B56"/>
    <w:rsid w:val="004E4C2C"/>
    <w:rsid w:val="004F22EA"/>
    <w:rsid w:val="00666503"/>
    <w:rsid w:val="007C1324"/>
    <w:rsid w:val="008C7F05"/>
    <w:rsid w:val="00987185"/>
    <w:rsid w:val="00A90C93"/>
    <w:rsid w:val="00AC4D43"/>
    <w:rsid w:val="00BA244B"/>
    <w:rsid w:val="00CD1B67"/>
    <w:rsid w:val="00D517C0"/>
    <w:rsid w:val="00D93317"/>
    <w:rsid w:val="00EA442C"/>
    <w:rsid w:val="00EF631B"/>
    <w:rsid w:val="00F1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56"/>
  </w:style>
  <w:style w:type="paragraph" w:styleId="1">
    <w:name w:val="heading 1"/>
    <w:basedOn w:val="a"/>
    <w:next w:val="a"/>
    <w:link w:val="1Char"/>
    <w:uiPriority w:val="9"/>
    <w:qFormat/>
    <w:rsid w:val="00480B5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80B5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80B5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80B5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80B5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80B5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80B5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80B5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80B5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qFormat/>
    <w:rsid w:val="00480B56"/>
    <w:pPr>
      <w:ind w:firstLine="0"/>
    </w:pPr>
  </w:style>
  <w:style w:type="paragraph" w:styleId="a4">
    <w:name w:val="List Paragraph"/>
    <w:basedOn w:val="a"/>
    <w:uiPriority w:val="34"/>
    <w:qFormat/>
    <w:rsid w:val="00480B56"/>
    <w:pPr>
      <w:ind w:left="720"/>
      <w:contextualSpacing/>
    </w:pPr>
  </w:style>
  <w:style w:type="character" w:customStyle="1" w:styleId="1Char">
    <w:name w:val="标题 1 Char"/>
    <w:basedOn w:val="a0"/>
    <w:link w:val="1"/>
    <w:uiPriority w:val="9"/>
    <w:rsid w:val="00480B5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480B5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480B5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480B5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480B5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480B5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480B5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480B5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480B5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80B56"/>
    <w:rPr>
      <w:b/>
      <w:bCs/>
      <w:sz w:val="18"/>
      <w:szCs w:val="18"/>
    </w:rPr>
  </w:style>
  <w:style w:type="paragraph" w:styleId="a6">
    <w:name w:val="Title"/>
    <w:basedOn w:val="a"/>
    <w:next w:val="a"/>
    <w:link w:val="Char0"/>
    <w:uiPriority w:val="10"/>
    <w:qFormat/>
    <w:rsid w:val="00480B5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0">
    <w:name w:val="标题 Char"/>
    <w:basedOn w:val="a0"/>
    <w:link w:val="a6"/>
    <w:uiPriority w:val="10"/>
    <w:rsid w:val="00480B5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Char1"/>
    <w:uiPriority w:val="11"/>
    <w:qFormat/>
    <w:rsid w:val="00480B5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1">
    <w:name w:val="副标题 Char"/>
    <w:basedOn w:val="a0"/>
    <w:link w:val="a7"/>
    <w:uiPriority w:val="11"/>
    <w:rsid w:val="00480B5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80B56"/>
    <w:rPr>
      <w:b/>
      <w:bCs/>
      <w:spacing w:val="0"/>
    </w:rPr>
  </w:style>
  <w:style w:type="character" w:styleId="a9">
    <w:name w:val="Emphasis"/>
    <w:uiPriority w:val="20"/>
    <w:qFormat/>
    <w:rsid w:val="00480B56"/>
    <w:rPr>
      <w:b/>
      <w:bCs/>
      <w:i/>
      <w:iCs/>
      <w:color w:val="5A5A5A" w:themeColor="text1" w:themeTint="A5"/>
    </w:rPr>
  </w:style>
  <w:style w:type="character" w:customStyle="1" w:styleId="Char">
    <w:name w:val="无间隔 Char"/>
    <w:basedOn w:val="a0"/>
    <w:link w:val="a3"/>
    <w:uiPriority w:val="1"/>
    <w:rsid w:val="00480B56"/>
  </w:style>
  <w:style w:type="paragraph" w:styleId="aa">
    <w:name w:val="Quote"/>
    <w:basedOn w:val="a"/>
    <w:next w:val="a"/>
    <w:link w:val="Char2"/>
    <w:uiPriority w:val="29"/>
    <w:qFormat/>
    <w:rsid w:val="00480B5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480B5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480B5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480B5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480B56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480B56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480B56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480B56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480B5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480B56"/>
    <w:pPr>
      <w:outlineLvl w:val="9"/>
    </w:pPr>
  </w:style>
  <w:style w:type="paragraph" w:customStyle="1" w:styleId="30">
    <w:name w:val="样式3"/>
    <w:basedOn w:val="a"/>
    <w:link w:val="3Char0"/>
    <w:autoRedefine/>
    <w:qFormat/>
    <w:rsid w:val="004E4C2C"/>
    <w:pPr>
      <w:ind w:firstLine="0"/>
    </w:pPr>
  </w:style>
  <w:style w:type="character" w:customStyle="1" w:styleId="3Char0">
    <w:name w:val="样式3 Char"/>
    <w:basedOn w:val="a0"/>
    <w:link w:val="30"/>
    <w:rsid w:val="004E4C2C"/>
  </w:style>
  <w:style w:type="paragraph" w:styleId="af1">
    <w:name w:val="header"/>
    <w:basedOn w:val="a"/>
    <w:link w:val="Char4"/>
    <w:uiPriority w:val="99"/>
    <w:semiHidden/>
    <w:unhideWhenUsed/>
    <w:rsid w:val="00267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2675EB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2675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2675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422</Words>
  <Characters>2411</Characters>
  <Application>Microsoft Office Word</Application>
  <DocSecurity>0</DocSecurity>
  <Lines>20</Lines>
  <Paragraphs>5</Paragraphs>
  <ScaleCrop>false</ScaleCrop>
  <Company>Lenovo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2021-05-07T01:50:00Z</cp:lastPrinted>
  <dcterms:created xsi:type="dcterms:W3CDTF">2021-05-07T01:03:00Z</dcterms:created>
  <dcterms:modified xsi:type="dcterms:W3CDTF">2021-05-11T08:41:00Z</dcterms:modified>
</cp:coreProperties>
</file>